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6A7BB"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bookmarkStart w:id="0" w:name="_Hlk213663709"/>
      <w:r w:rsidRPr="00A47774">
        <w:rPr>
          <w:rFonts w:ascii="Times New Roman" w:eastAsia="Times New Roman" w:hAnsi="Times New Roman" w:cs="Times New Roman"/>
          <w:sz w:val="24"/>
          <w:szCs w:val="24"/>
          <w:lang w:eastAsia="ru-RU"/>
        </w:rPr>
        <w:t>СОВЕТ ДЕПУТАТОВ</w:t>
      </w:r>
    </w:p>
    <w:p w14:paraId="43CD9B8F"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7774">
        <w:rPr>
          <w:rFonts w:ascii="Times New Roman" w:eastAsia="Times New Roman" w:hAnsi="Times New Roman" w:cs="Times New Roman"/>
          <w:sz w:val="24"/>
          <w:szCs w:val="24"/>
          <w:lang w:eastAsia="ru-RU"/>
        </w:rPr>
        <w:t xml:space="preserve">МУНИЦИПАЛЬНОГО ОБРАЗОВАНИЯ МГИНСКОЕ ГОРОДСКОЕ ПОСЕЛЕНИЕ </w:t>
      </w:r>
    </w:p>
    <w:p w14:paraId="41D582A2"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7774">
        <w:rPr>
          <w:rFonts w:ascii="Times New Roman" w:eastAsia="Times New Roman" w:hAnsi="Times New Roman" w:cs="Times New Roman"/>
          <w:sz w:val="24"/>
          <w:szCs w:val="24"/>
          <w:lang w:eastAsia="ru-RU"/>
        </w:rPr>
        <w:t>КИРОВСКОГО МУНИЦИПАЛЬНОГО РАЙОНА ЛЕНИНГРАДСКОЙ ОБЛАСТИ</w:t>
      </w:r>
    </w:p>
    <w:p w14:paraId="370157D8"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7774">
        <w:rPr>
          <w:rFonts w:ascii="Times New Roman" w:eastAsia="Times New Roman" w:hAnsi="Times New Roman" w:cs="Times New Roman"/>
          <w:sz w:val="24"/>
          <w:szCs w:val="24"/>
          <w:lang w:eastAsia="ru-RU"/>
        </w:rPr>
        <w:t>ПЯТОГО СОЗЫВА</w:t>
      </w:r>
    </w:p>
    <w:p w14:paraId="4993CEE3"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4674B700"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69D615B" w14:textId="557ACED9"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32"/>
          <w:lang w:eastAsia="ru-RU"/>
        </w:rPr>
      </w:pPr>
      <w:r w:rsidRPr="00A47774">
        <w:rPr>
          <w:rFonts w:ascii="Times New Roman" w:eastAsia="Times New Roman" w:hAnsi="Times New Roman" w:cs="Times New Roman"/>
          <w:b/>
          <w:sz w:val="32"/>
          <w:szCs w:val="32"/>
          <w:lang w:eastAsia="ru-RU"/>
        </w:rPr>
        <w:t>Р</w:t>
      </w:r>
      <w:r w:rsidR="000F19AD">
        <w:rPr>
          <w:rFonts w:ascii="Times New Roman" w:eastAsia="Times New Roman" w:hAnsi="Times New Roman" w:cs="Times New Roman"/>
          <w:b/>
          <w:sz w:val="32"/>
          <w:szCs w:val="32"/>
          <w:lang w:eastAsia="ru-RU"/>
        </w:rPr>
        <w:t xml:space="preserve"> </w:t>
      </w:r>
      <w:r w:rsidRPr="00A47774">
        <w:rPr>
          <w:rFonts w:ascii="Times New Roman" w:eastAsia="Times New Roman" w:hAnsi="Times New Roman" w:cs="Times New Roman"/>
          <w:b/>
          <w:sz w:val="32"/>
          <w:szCs w:val="32"/>
          <w:lang w:eastAsia="ru-RU"/>
        </w:rPr>
        <w:t>Е</w:t>
      </w:r>
      <w:r w:rsidR="000F19AD">
        <w:rPr>
          <w:rFonts w:ascii="Times New Roman" w:eastAsia="Times New Roman" w:hAnsi="Times New Roman" w:cs="Times New Roman"/>
          <w:b/>
          <w:sz w:val="32"/>
          <w:szCs w:val="32"/>
          <w:lang w:eastAsia="ru-RU"/>
        </w:rPr>
        <w:t xml:space="preserve"> </w:t>
      </w:r>
      <w:r w:rsidRPr="00A47774">
        <w:rPr>
          <w:rFonts w:ascii="Times New Roman" w:eastAsia="Times New Roman" w:hAnsi="Times New Roman" w:cs="Times New Roman"/>
          <w:b/>
          <w:sz w:val="32"/>
          <w:szCs w:val="32"/>
          <w:lang w:eastAsia="ru-RU"/>
        </w:rPr>
        <w:t>Ш</w:t>
      </w:r>
      <w:r w:rsidR="000F19AD">
        <w:rPr>
          <w:rFonts w:ascii="Times New Roman" w:eastAsia="Times New Roman" w:hAnsi="Times New Roman" w:cs="Times New Roman"/>
          <w:b/>
          <w:sz w:val="32"/>
          <w:szCs w:val="32"/>
          <w:lang w:eastAsia="ru-RU"/>
        </w:rPr>
        <w:t xml:space="preserve"> </w:t>
      </w:r>
      <w:r w:rsidRPr="00A47774">
        <w:rPr>
          <w:rFonts w:ascii="Times New Roman" w:eastAsia="Times New Roman" w:hAnsi="Times New Roman" w:cs="Times New Roman"/>
          <w:b/>
          <w:sz w:val="32"/>
          <w:szCs w:val="32"/>
          <w:lang w:eastAsia="ru-RU"/>
        </w:rPr>
        <w:t>Е</w:t>
      </w:r>
      <w:r w:rsidR="000F19AD">
        <w:rPr>
          <w:rFonts w:ascii="Times New Roman" w:eastAsia="Times New Roman" w:hAnsi="Times New Roman" w:cs="Times New Roman"/>
          <w:b/>
          <w:sz w:val="32"/>
          <w:szCs w:val="32"/>
          <w:lang w:eastAsia="ru-RU"/>
        </w:rPr>
        <w:t xml:space="preserve"> </w:t>
      </w:r>
      <w:r w:rsidRPr="00A47774">
        <w:rPr>
          <w:rFonts w:ascii="Times New Roman" w:eastAsia="Times New Roman" w:hAnsi="Times New Roman" w:cs="Times New Roman"/>
          <w:b/>
          <w:sz w:val="32"/>
          <w:szCs w:val="32"/>
          <w:lang w:eastAsia="ru-RU"/>
        </w:rPr>
        <w:t>Н</w:t>
      </w:r>
      <w:r w:rsidR="000F19AD">
        <w:rPr>
          <w:rFonts w:ascii="Times New Roman" w:eastAsia="Times New Roman" w:hAnsi="Times New Roman" w:cs="Times New Roman"/>
          <w:b/>
          <w:sz w:val="32"/>
          <w:szCs w:val="32"/>
          <w:lang w:eastAsia="ru-RU"/>
        </w:rPr>
        <w:t xml:space="preserve"> </w:t>
      </w:r>
      <w:r w:rsidRPr="00A47774">
        <w:rPr>
          <w:rFonts w:ascii="Times New Roman" w:eastAsia="Times New Roman" w:hAnsi="Times New Roman" w:cs="Times New Roman"/>
          <w:b/>
          <w:sz w:val="32"/>
          <w:szCs w:val="32"/>
          <w:lang w:eastAsia="ru-RU"/>
        </w:rPr>
        <w:t>И</w:t>
      </w:r>
      <w:r w:rsidR="000F19AD">
        <w:rPr>
          <w:rFonts w:ascii="Times New Roman" w:eastAsia="Times New Roman" w:hAnsi="Times New Roman" w:cs="Times New Roman"/>
          <w:b/>
          <w:sz w:val="32"/>
          <w:szCs w:val="32"/>
          <w:lang w:eastAsia="ru-RU"/>
        </w:rPr>
        <w:t xml:space="preserve"> Е</w:t>
      </w:r>
    </w:p>
    <w:p w14:paraId="5EAC982E"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1E56F86D"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9852DAA" w14:textId="353EEBD8"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от </w:t>
      </w:r>
      <w:r w:rsidR="000F19AD">
        <w:rPr>
          <w:rFonts w:ascii="Times New Roman" w:eastAsia="Times New Roman" w:hAnsi="Times New Roman" w:cs="Times New Roman"/>
          <w:sz w:val="28"/>
          <w:szCs w:val="28"/>
          <w:lang w:eastAsia="ru-RU"/>
        </w:rPr>
        <w:t>04 декабря 2025 года</w:t>
      </w:r>
      <w:r w:rsidRPr="00A47774">
        <w:rPr>
          <w:rFonts w:ascii="Times New Roman" w:eastAsia="Times New Roman" w:hAnsi="Times New Roman" w:cs="Times New Roman"/>
          <w:sz w:val="28"/>
          <w:szCs w:val="28"/>
          <w:lang w:eastAsia="ru-RU"/>
        </w:rPr>
        <w:t xml:space="preserve"> № </w:t>
      </w:r>
      <w:r w:rsidR="000F19AD">
        <w:rPr>
          <w:rFonts w:ascii="Times New Roman" w:eastAsia="Times New Roman" w:hAnsi="Times New Roman" w:cs="Times New Roman"/>
          <w:sz w:val="28"/>
          <w:szCs w:val="28"/>
          <w:lang w:eastAsia="ru-RU"/>
        </w:rPr>
        <w:t>55</w:t>
      </w:r>
    </w:p>
    <w:p w14:paraId="553591D9" w14:textId="77777777" w:rsidR="00A47774" w:rsidRPr="00A47774" w:rsidRDefault="00A47774" w:rsidP="00A47774">
      <w:pPr>
        <w:tabs>
          <w:tab w:val="left" w:pos="685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329096D" w14:textId="77777777" w:rsidR="00A47774" w:rsidRPr="00A47774" w:rsidRDefault="00A47774" w:rsidP="00A47774">
      <w:pPr>
        <w:tabs>
          <w:tab w:val="left" w:pos="685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85B5B09"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7774">
        <w:rPr>
          <w:rFonts w:ascii="Times New Roman" w:eastAsia="Times New Roman" w:hAnsi="Times New Roman" w:cs="Times New Roman"/>
          <w:b/>
          <w:sz w:val="24"/>
          <w:szCs w:val="24"/>
          <w:lang w:eastAsia="ru-RU"/>
        </w:rPr>
        <w:t xml:space="preserve">Об утверждении Правил благоустройства </w:t>
      </w:r>
      <w:r w:rsidRPr="00A47774">
        <w:rPr>
          <w:rFonts w:ascii="Times New Roman" w:eastAsia="Times New Roman" w:hAnsi="Times New Roman" w:cs="Times New Roman"/>
          <w:b/>
          <w:sz w:val="24"/>
          <w:szCs w:val="24"/>
          <w:lang w:eastAsia="ru-RU"/>
        </w:rPr>
        <w:br/>
        <w:t xml:space="preserve">на территории </w:t>
      </w:r>
      <w:bookmarkStart w:id="1" w:name="_Hlk214268548"/>
      <w:r w:rsidRPr="00A47774">
        <w:rPr>
          <w:rFonts w:ascii="Times New Roman" w:eastAsia="Times New Roman" w:hAnsi="Times New Roman" w:cs="Times New Roman"/>
          <w:b/>
          <w:sz w:val="24"/>
          <w:szCs w:val="24"/>
          <w:lang w:eastAsia="ru-RU"/>
        </w:rPr>
        <w:t>муниципального образования Мгинское городское поселение Кировского муниципального района Ленинградской области</w:t>
      </w:r>
    </w:p>
    <w:bookmarkEnd w:id="1"/>
    <w:p w14:paraId="43C04A34"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42EB86E1" w14:textId="77777777" w:rsidR="00A47774" w:rsidRPr="00A47774" w:rsidRDefault="00A47774" w:rsidP="00A4777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60A24558" w14:textId="77777777" w:rsidR="00A47774" w:rsidRPr="00A47774" w:rsidRDefault="00A47774" w:rsidP="00A47774">
      <w:pPr>
        <w:spacing w:after="0" w:line="240" w:lineRule="auto"/>
        <w:ind w:firstLine="709"/>
        <w:jc w:val="both"/>
        <w:rPr>
          <w:rFonts w:ascii="Times New Roman" w:eastAsia="Times New Roman" w:hAnsi="Times New Roman" w:cs="Times New Roman"/>
          <w:b/>
          <w:bCs/>
          <w:sz w:val="28"/>
          <w:szCs w:val="28"/>
          <w:lang w:eastAsia="ru-RU"/>
        </w:rPr>
      </w:pPr>
      <w:r w:rsidRPr="00A47774">
        <w:rPr>
          <w:rFonts w:ascii="Times New Roman" w:eastAsia="Times New Roman" w:hAnsi="Times New Roman" w:cs="Times New Roman"/>
          <w:sz w:val="28"/>
          <w:szCs w:val="28"/>
          <w:lang w:eastAsia="ru-RU"/>
        </w:rPr>
        <w:t>В соответствии с пунктом 10 части 1 статьи 16 Федерального закона</w:t>
      </w:r>
      <w:r w:rsidRPr="00A47774">
        <w:rPr>
          <w:rFonts w:ascii="Times New Roman" w:eastAsia="Times New Roman" w:hAnsi="Times New Roman" w:cs="Times New Roman"/>
          <w:b/>
          <w:bCs/>
          <w:sz w:val="28"/>
          <w:szCs w:val="28"/>
          <w:lang w:eastAsia="ru-RU"/>
        </w:rPr>
        <w:t> </w:t>
      </w:r>
      <w:r w:rsidRPr="00A47774">
        <w:rPr>
          <w:rFonts w:ascii="Times New Roman" w:eastAsia="Times New Roman" w:hAnsi="Times New Roman" w:cs="Times New Roman"/>
          <w:sz w:val="28"/>
          <w:szCs w:val="28"/>
          <w:lang w:eastAsia="ru-RU"/>
        </w:rPr>
        <w:t>от 20.03.2025 № 33-ФЗ «Об общих принципах организации местного самоуправления в единой системе публичной власти», Федеральным законом от 6 октября 2023</w:t>
      </w:r>
      <w:r w:rsidRPr="00A47774">
        <w:rPr>
          <w:rFonts w:ascii="Times New Roman" w:eastAsia="Times New Roman" w:hAnsi="Times New Roman" w:cs="Times New Roman"/>
          <w:b/>
          <w:bCs/>
          <w:sz w:val="28"/>
          <w:szCs w:val="28"/>
          <w:lang w:eastAsia="ru-RU"/>
        </w:rPr>
        <w:t xml:space="preserve"> </w:t>
      </w:r>
      <w:r w:rsidRPr="00A47774">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пунктом 22 статьи 3 устава муниципального образования Мгинское городское поселение Кировского муниципального района Ленинградской области, в целях улучшения благоустройства территории муниципального образования Мгинское городское поселение Кировского муниципального района Ленинградской области и приведения Правил благоустройства территории муниципального образования в соответствии с методическими рекомендациями по разработке норм и правил по благоустройству территорий муниципальных образований</w:t>
      </w:r>
      <w:r w:rsidRPr="00A47774">
        <w:rPr>
          <w:rFonts w:ascii="Times New Roman" w:eastAsia="Times New Roman" w:hAnsi="Times New Roman" w:cs="Times New Roman"/>
          <w:color w:val="000000"/>
          <w:sz w:val="28"/>
          <w:szCs w:val="28"/>
          <w:lang w:eastAsia="ru-RU"/>
        </w:rPr>
        <w:t>, совет депутатов решил:</w:t>
      </w:r>
    </w:p>
    <w:p w14:paraId="4C4B387B"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4"/>
          <w:lang w:eastAsia="ru-RU"/>
        </w:rPr>
      </w:pPr>
      <w:r w:rsidRPr="00A47774">
        <w:rPr>
          <w:rFonts w:ascii="Times New Roman" w:eastAsia="Times New Roman" w:hAnsi="Times New Roman" w:cs="Times New Roman"/>
          <w:color w:val="000000"/>
          <w:sz w:val="28"/>
          <w:szCs w:val="28"/>
          <w:lang w:eastAsia="ru-RU"/>
        </w:rPr>
        <w:t>1.Утвердить Правила благоустройства на территории</w:t>
      </w:r>
      <w:r w:rsidRPr="00A47774">
        <w:rPr>
          <w:rFonts w:ascii="Times New Roman" w:eastAsia="Times New Roman" w:hAnsi="Times New Roman" w:cs="Times New Roman"/>
          <w:color w:val="000000"/>
          <w:sz w:val="28"/>
          <w:szCs w:val="24"/>
          <w:lang w:eastAsia="ru-RU"/>
        </w:rPr>
        <w:t xml:space="preserve"> муниципального образования Мгинское городское поселение Кировского муниципального района Ленинградской области согласно приложению.</w:t>
      </w:r>
    </w:p>
    <w:p w14:paraId="7CC295A8"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color w:val="000000"/>
          <w:sz w:val="28"/>
          <w:szCs w:val="24"/>
          <w:lang w:eastAsia="ru-RU"/>
        </w:rPr>
        <w:t>2. Признать утратившими силу:</w:t>
      </w:r>
      <w:r w:rsidRPr="00A47774">
        <w:rPr>
          <w:rFonts w:ascii="Times New Roman" w:eastAsia="Times New Roman" w:hAnsi="Times New Roman" w:cs="Times New Roman"/>
          <w:sz w:val="28"/>
          <w:szCs w:val="28"/>
          <w:lang w:eastAsia="ru-RU"/>
        </w:rPr>
        <w:t xml:space="preserve"> </w:t>
      </w:r>
    </w:p>
    <w:p w14:paraId="4FF4391A"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2.</w:t>
      </w:r>
      <w:bookmarkStart w:id="2" w:name="_Hlk214268579"/>
      <w:r w:rsidRPr="00A47774">
        <w:rPr>
          <w:rFonts w:ascii="Times New Roman" w:eastAsia="Times New Roman" w:hAnsi="Times New Roman" w:cs="Times New Roman"/>
          <w:sz w:val="28"/>
          <w:szCs w:val="28"/>
          <w:lang w:eastAsia="ru-RU"/>
        </w:rPr>
        <w:t xml:space="preserve">1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bookmarkEnd w:id="2"/>
      <w:r w:rsidRPr="00A47774">
        <w:rPr>
          <w:rFonts w:ascii="Times New Roman" w:eastAsia="Times New Roman" w:hAnsi="Times New Roman" w:cs="Times New Roman"/>
          <w:sz w:val="28"/>
          <w:szCs w:val="28"/>
          <w:lang w:eastAsia="ru-RU"/>
        </w:rPr>
        <w:t>от 18 апреля 2019 года № 23 «Об утверждении Правил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673F8A03"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2.2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19.04.2018 № 23 «О внесении изменений в Правила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0B9E80B1" w14:textId="4913C97A"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lastRenderedPageBreak/>
        <w:t xml:space="preserve"> 2.3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1</w:t>
      </w:r>
      <w:r w:rsidR="003E4B79">
        <w:rPr>
          <w:rFonts w:ascii="Times New Roman" w:eastAsia="Times New Roman" w:hAnsi="Times New Roman" w:cs="Times New Roman"/>
          <w:sz w:val="28"/>
          <w:szCs w:val="28"/>
          <w:lang w:eastAsia="ru-RU"/>
        </w:rPr>
        <w:t>8</w:t>
      </w:r>
      <w:r w:rsidRPr="00A47774">
        <w:rPr>
          <w:rFonts w:ascii="Times New Roman" w:eastAsia="Times New Roman" w:hAnsi="Times New Roman" w:cs="Times New Roman"/>
          <w:sz w:val="28"/>
          <w:szCs w:val="28"/>
          <w:lang w:eastAsia="ru-RU"/>
        </w:rPr>
        <w:t xml:space="preserve">.06.2019 «№35 О внесении изменений в Правила благоустройства территории муниципального образования Мгинское городское поселение Кировского муниципального района Ленинградской области»; </w:t>
      </w:r>
    </w:p>
    <w:p w14:paraId="5ABBB37B"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2.4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19.08.2021 №50 «О внесении изменений в Правила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6DE163D3"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2.5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31.10.2022 №49 «О внесении изменений в Правила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7ABF964D"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2.6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15.02.2024 №6 «О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18 апреля 2019 года № 23 «Об утверждении Правил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22F60388"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47774">
        <w:rPr>
          <w:rFonts w:ascii="Times New Roman" w:eastAsia="Times New Roman" w:hAnsi="Times New Roman" w:cs="Times New Roman"/>
          <w:sz w:val="28"/>
          <w:szCs w:val="28"/>
          <w:lang w:eastAsia="ru-RU"/>
        </w:rPr>
        <w:t xml:space="preserve">2.7 Решение совета депутатов </w:t>
      </w:r>
      <w:r w:rsidRPr="00A47774">
        <w:rPr>
          <w:rFonts w:ascii="Times New Roman" w:eastAsia="Times New Roman" w:hAnsi="Times New Roman" w:cs="Times New Roman"/>
          <w:bCs/>
          <w:sz w:val="28"/>
          <w:szCs w:val="28"/>
          <w:lang w:eastAsia="ru-RU"/>
        </w:rPr>
        <w:t xml:space="preserve">муниципального образования Мгинское городское поселение Кировского муниципального района Ленинградской области </w:t>
      </w:r>
      <w:r w:rsidRPr="00A47774">
        <w:rPr>
          <w:rFonts w:ascii="Times New Roman" w:eastAsia="Times New Roman" w:hAnsi="Times New Roman" w:cs="Times New Roman"/>
          <w:sz w:val="28"/>
          <w:szCs w:val="28"/>
          <w:lang w:eastAsia="ru-RU"/>
        </w:rPr>
        <w:t>от 18.06.2024 №28 «О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18 апреля 2019 года № 23 «Об утверждении Правил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52F2401D"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4"/>
          <w:lang w:eastAsia="ru-RU"/>
        </w:rPr>
      </w:pPr>
      <w:r w:rsidRPr="00A47774">
        <w:rPr>
          <w:rFonts w:ascii="Times New Roman" w:eastAsia="Times New Roman" w:hAnsi="Times New Roman" w:cs="Times New Roman"/>
          <w:color w:val="000000"/>
          <w:sz w:val="28"/>
          <w:szCs w:val="24"/>
          <w:lang w:eastAsia="ru-RU"/>
        </w:rPr>
        <w:t xml:space="preserve">3. </w:t>
      </w:r>
      <w:bookmarkStart w:id="3" w:name="_Hlk204181468"/>
      <w:bookmarkStart w:id="4" w:name="_Hlk204267848"/>
      <w:r w:rsidRPr="00A47774">
        <w:rPr>
          <w:rFonts w:ascii="Times New Roman" w:eastAsia="Times New Roman" w:hAnsi="Times New Roman" w:cs="Times New Roman"/>
          <w:color w:val="000000"/>
          <w:sz w:val="28"/>
          <w:szCs w:val="24"/>
          <w:lang w:eastAsia="ru-RU"/>
        </w:rPr>
        <w:t xml:space="preserve">Опубликовать решение в сетевом издании Совет депутатов </w:t>
      </w:r>
      <w:r w:rsidRPr="00A47774">
        <w:rPr>
          <w:rFonts w:ascii="Times New Roman" w:eastAsia="Times New Roman" w:hAnsi="Times New Roman" w:cs="Times New Roman"/>
          <w:bCs/>
          <w:color w:val="000000"/>
          <w:sz w:val="28"/>
          <w:szCs w:val="24"/>
          <w:lang w:eastAsia="ru-RU"/>
        </w:rPr>
        <w:t>муниципального образования Мгинское городское поселение Кировского муниципального района Ленинградской области</w:t>
      </w:r>
      <w:r w:rsidRPr="00A47774">
        <w:rPr>
          <w:rFonts w:ascii="Times New Roman" w:eastAsia="Times New Roman" w:hAnsi="Times New Roman" w:cs="Times New Roman"/>
          <w:color w:val="000000"/>
          <w:sz w:val="28"/>
          <w:szCs w:val="24"/>
          <w:lang w:eastAsia="ru-RU"/>
        </w:rPr>
        <w:t xml:space="preserve"> и разместить на официальном сайте совета депутатов МО Мгинское городское поселение</w:t>
      </w:r>
      <w:bookmarkEnd w:id="3"/>
      <w:r w:rsidRPr="00A47774">
        <w:rPr>
          <w:rFonts w:ascii="Times New Roman" w:eastAsia="Times New Roman" w:hAnsi="Times New Roman" w:cs="Times New Roman"/>
          <w:color w:val="000000"/>
          <w:sz w:val="28"/>
          <w:szCs w:val="24"/>
          <w:lang w:eastAsia="ru-RU"/>
        </w:rPr>
        <w:t>.</w:t>
      </w:r>
      <w:bookmarkEnd w:id="4"/>
    </w:p>
    <w:p w14:paraId="32926BDB" w14:textId="77777777" w:rsidR="00A47774" w:rsidRPr="00A47774" w:rsidRDefault="00A47774" w:rsidP="00A4777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4"/>
          <w:lang w:eastAsia="ru-RU"/>
        </w:rPr>
      </w:pPr>
      <w:r w:rsidRPr="00A47774">
        <w:rPr>
          <w:rFonts w:ascii="Times New Roman" w:eastAsia="Times New Roman" w:hAnsi="Times New Roman" w:cs="Times New Roman"/>
          <w:color w:val="000000"/>
          <w:sz w:val="28"/>
          <w:szCs w:val="24"/>
          <w:lang w:eastAsia="ru-RU"/>
        </w:rPr>
        <w:t>4. Решение вступает в силу после официального обнародования.</w:t>
      </w:r>
    </w:p>
    <w:p w14:paraId="364089CD" w14:textId="77777777" w:rsidR="00A47774" w:rsidRPr="00A47774" w:rsidRDefault="00A47774" w:rsidP="00A47774">
      <w:pPr>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8"/>
          <w:szCs w:val="24"/>
          <w:lang w:eastAsia="ru-RU"/>
        </w:rPr>
      </w:pPr>
    </w:p>
    <w:p w14:paraId="64F33DC2" w14:textId="77777777" w:rsidR="00A47774" w:rsidRPr="00A47774" w:rsidRDefault="00A47774"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47774">
        <w:rPr>
          <w:rFonts w:ascii="Times New Roman" w:eastAsia="Calibri" w:hAnsi="Times New Roman" w:cs="Times New Roman"/>
          <w:color w:val="000000"/>
          <w:sz w:val="28"/>
          <w:szCs w:val="24"/>
          <w:lang w:eastAsia="ru-RU"/>
        </w:rPr>
        <w:t>Глава муниципального образования</w:t>
      </w:r>
      <w:r w:rsidRPr="00A47774">
        <w:rPr>
          <w:rFonts w:ascii="Times New Roman" w:eastAsia="Times New Roman" w:hAnsi="Times New Roman" w:cs="Times New Roman"/>
          <w:sz w:val="28"/>
          <w:szCs w:val="28"/>
          <w:lang w:eastAsia="ru-RU"/>
        </w:rPr>
        <w:t xml:space="preserve">                                             Е.С. Яковлев</w:t>
      </w:r>
      <w:bookmarkEnd w:id="0"/>
    </w:p>
    <w:p w14:paraId="629535D5" w14:textId="77777777" w:rsidR="00A47774" w:rsidRPr="00A47774" w:rsidRDefault="00A47774"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13F1DF9" w14:textId="77777777" w:rsidR="00A47774" w:rsidRPr="00A47774" w:rsidRDefault="00A47774"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883D537" w14:textId="40D9F846" w:rsidR="000F19AD" w:rsidRDefault="000F19AD"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05165CEA" w14:textId="45F73B6C" w:rsidR="00B4522C" w:rsidRDefault="00B4522C"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38AF83D7" w14:textId="40618E45" w:rsidR="00B4522C" w:rsidRDefault="00B4522C"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799BCB9F" w14:textId="68DF9BCE" w:rsidR="00B4522C" w:rsidRDefault="00B4522C"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5691037" w14:textId="77777777" w:rsidR="00B4522C" w:rsidRDefault="00B4522C"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3195A6E0" w14:textId="77777777" w:rsidR="000F19AD" w:rsidRDefault="000F19AD" w:rsidP="00A47774">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7740B1A1" w14:textId="77777777" w:rsidR="00F16CE3" w:rsidRDefault="00F16CE3" w:rsidP="00E73F59">
      <w:pPr>
        <w:spacing w:after="0" w:line="240" w:lineRule="auto"/>
        <w:jc w:val="right"/>
        <w:rPr>
          <w:rFonts w:ascii="Times New Roman" w:eastAsia="Times New Roman" w:hAnsi="Times New Roman" w:cs="Times New Roman"/>
          <w:color w:val="000000"/>
          <w:lang w:eastAsia="ru-RU"/>
        </w:rPr>
      </w:pPr>
    </w:p>
    <w:p w14:paraId="6FB404E9" w14:textId="21528EE5" w:rsidR="00685B94" w:rsidRDefault="00E73F59" w:rsidP="00E73F59">
      <w:pPr>
        <w:spacing w:after="0" w:line="240" w:lineRule="auto"/>
        <w:jc w:val="right"/>
        <w:rPr>
          <w:rFonts w:ascii="Times New Roman" w:eastAsia="Times New Roman" w:hAnsi="Times New Roman" w:cs="Times New Roman"/>
          <w:color w:val="000000"/>
          <w:lang w:eastAsia="ru-RU"/>
        </w:rPr>
      </w:pPr>
      <w:bookmarkStart w:id="5" w:name="_GoBack"/>
      <w:bookmarkEnd w:id="5"/>
      <w:r w:rsidRPr="00E73F59">
        <w:rPr>
          <w:rFonts w:ascii="Times New Roman" w:eastAsia="Times New Roman" w:hAnsi="Times New Roman" w:cs="Times New Roman"/>
          <w:color w:val="000000"/>
          <w:lang w:eastAsia="ru-RU"/>
        </w:rPr>
        <w:lastRenderedPageBreak/>
        <w:t>УТВЕРЖДЕНЫ</w:t>
      </w:r>
    </w:p>
    <w:p w14:paraId="7806CCF4" w14:textId="2EBC46AB" w:rsidR="00E73F59" w:rsidRPr="00E73F59" w:rsidRDefault="00E73F59" w:rsidP="00E73F59">
      <w:pPr>
        <w:spacing w:after="0" w:line="240" w:lineRule="auto"/>
        <w:jc w:val="right"/>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lang w:eastAsia="ru-RU"/>
        </w:rPr>
        <w:t xml:space="preserve"> </w:t>
      </w:r>
      <w:r w:rsidR="00685B94">
        <w:rPr>
          <w:rFonts w:ascii="Times New Roman" w:eastAsia="Times New Roman" w:hAnsi="Times New Roman" w:cs="Times New Roman"/>
          <w:color w:val="000000"/>
          <w:lang w:eastAsia="ru-RU"/>
        </w:rPr>
        <w:t>Р</w:t>
      </w:r>
      <w:r w:rsidRPr="00E73F59">
        <w:rPr>
          <w:rFonts w:ascii="Times New Roman" w:eastAsia="Times New Roman" w:hAnsi="Times New Roman" w:cs="Times New Roman"/>
          <w:color w:val="000000"/>
          <w:lang w:eastAsia="ru-RU"/>
        </w:rPr>
        <w:t>ешением совета депутатов</w:t>
      </w:r>
    </w:p>
    <w:p w14:paraId="37F1A533" w14:textId="77777777" w:rsidR="00E73F59" w:rsidRPr="00E73F59" w:rsidRDefault="00E73F59" w:rsidP="00E73F59">
      <w:pPr>
        <w:spacing w:after="0" w:line="240" w:lineRule="auto"/>
        <w:jc w:val="right"/>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lang w:eastAsia="ru-RU"/>
        </w:rPr>
        <w:t> муниципального образования </w:t>
      </w:r>
    </w:p>
    <w:p w14:paraId="4C5B7968" w14:textId="77777777" w:rsidR="00E73F59" w:rsidRPr="00E73F59" w:rsidRDefault="00E73F59" w:rsidP="00E73F59">
      <w:pPr>
        <w:spacing w:after="0" w:line="240" w:lineRule="auto"/>
        <w:jc w:val="right"/>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lang w:eastAsia="ru-RU"/>
        </w:rPr>
        <w:t>Мгинское городское поселение </w:t>
      </w:r>
    </w:p>
    <w:p w14:paraId="6C4D697D" w14:textId="77777777" w:rsidR="00E73F59" w:rsidRPr="00E73F59" w:rsidRDefault="00E73F59" w:rsidP="00E73F59">
      <w:pPr>
        <w:spacing w:after="0" w:line="240" w:lineRule="auto"/>
        <w:jc w:val="right"/>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lang w:eastAsia="ru-RU"/>
        </w:rPr>
        <w:t>Кировского муниципального</w:t>
      </w:r>
    </w:p>
    <w:p w14:paraId="70D4D106" w14:textId="77777777" w:rsidR="00E73F59" w:rsidRPr="00E73F59" w:rsidRDefault="00E73F59" w:rsidP="00E73F59">
      <w:pPr>
        <w:spacing w:after="0" w:line="240" w:lineRule="auto"/>
        <w:jc w:val="right"/>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lang w:eastAsia="ru-RU"/>
        </w:rPr>
        <w:t> района Ленинградской области </w:t>
      </w:r>
    </w:p>
    <w:p w14:paraId="2F63D3AF" w14:textId="7F7ABD40" w:rsidR="00E73F59" w:rsidRDefault="00E73F59" w:rsidP="00E73F59">
      <w:pPr>
        <w:spacing w:after="0" w:line="240" w:lineRule="auto"/>
        <w:jc w:val="right"/>
        <w:rPr>
          <w:rFonts w:ascii="Times New Roman" w:eastAsia="Times New Roman" w:hAnsi="Times New Roman" w:cs="Times New Roman"/>
          <w:color w:val="000000"/>
          <w:lang w:eastAsia="ru-RU"/>
        </w:rPr>
      </w:pPr>
      <w:r w:rsidRPr="00E73F59">
        <w:rPr>
          <w:rFonts w:ascii="Times New Roman" w:eastAsia="Times New Roman" w:hAnsi="Times New Roman" w:cs="Times New Roman"/>
          <w:color w:val="000000"/>
          <w:lang w:eastAsia="ru-RU"/>
        </w:rPr>
        <w:t>от «</w:t>
      </w:r>
      <w:r w:rsidR="000F19AD">
        <w:rPr>
          <w:rFonts w:ascii="Times New Roman" w:eastAsia="Times New Roman" w:hAnsi="Times New Roman" w:cs="Times New Roman"/>
          <w:color w:val="000000"/>
          <w:lang w:eastAsia="ru-RU"/>
        </w:rPr>
        <w:t>04</w:t>
      </w:r>
      <w:r w:rsidRPr="00E73F59">
        <w:rPr>
          <w:rFonts w:ascii="Times New Roman" w:eastAsia="Times New Roman" w:hAnsi="Times New Roman" w:cs="Times New Roman"/>
          <w:color w:val="000000"/>
          <w:lang w:eastAsia="ru-RU"/>
        </w:rPr>
        <w:t xml:space="preserve">» </w:t>
      </w:r>
      <w:r w:rsidR="000F19AD">
        <w:rPr>
          <w:rFonts w:ascii="Times New Roman" w:eastAsia="Times New Roman" w:hAnsi="Times New Roman" w:cs="Times New Roman"/>
          <w:color w:val="000000"/>
          <w:lang w:eastAsia="ru-RU"/>
        </w:rPr>
        <w:t>декабря</w:t>
      </w:r>
      <w:r w:rsidRPr="00E73F59">
        <w:rPr>
          <w:rFonts w:ascii="Times New Roman" w:eastAsia="Times New Roman" w:hAnsi="Times New Roman" w:cs="Times New Roman"/>
          <w:color w:val="000000"/>
          <w:lang w:eastAsia="ru-RU"/>
        </w:rPr>
        <w:t xml:space="preserve"> 2025 г. № </w:t>
      </w:r>
      <w:r w:rsidR="000F19AD">
        <w:rPr>
          <w:rFonts w:ascii="Times New Roman" w:eastAsia="Times New Roman" w:hAnsi="Times New Roman" w:cs="Times New Roman"/>
          <w:color w:val="000000"/>
          <w:lang w:eastAsia="ru-RU"/>
        </w:rPr>
        <w:t>55</w:t>
      </w:r>
      <w:r w:rsidRPr="00E73F59">
        <w:rPr>
          <w:rFonts w:ascii="Times New Roman" w:eastAsia="Times New Roman" w:hAnsi="Times New Roman" w:cs="Times New Roman"/>
          <w:color w:val="000000"/>
          <w:lang w:eastAsia="ru-RU"/>
        </w:rPr>
        <w:t xml:space="preserve"> (приложение)</w:t>
      </w:r>
    </w:p>
    <w:p w14:paraId="5B012BD7" w14:textId="56FBC21A" w:rsidR="00660BE4" w:rsidRDefault="00660BE4" w:rsidP="00E73F59">
      <w:pPr>
        <w:spacing w:after="0" w:line="240" w:lineRule="auto"/>
        <w:jc w:val="right"/>
        <w:rPr>
          <w:rFonts w:ascii="Times New Roman" w:eastAsia="Times New Roman" w:hAnsi="Times New Roman" w:cs="Times New Roman"/>
          <w:color w:val="000000"/>
          <w:lang w:eastAsia="ru-RU"/>
        </w:rPr>
      </w:pPr>
    </w:p>
    <w:p w14:paraId="135247F9" w14:textId="569FDDD8" w:rsidR="00660BE4" w:rsidRDefault="00660BE4" w:rsidP="00E73F59">
      <w:pPr>
        <w:spacing w:after="0" w:line="240" w:lineRule="auto"/>
        <w:jc w:val="right"/>
        <w:rPr>
          <w:rFonts w:ascii="Times New Roman" w:eastAsia="Times New Roman" w:hAnsi="Times New Roman" w:cs="Times New Roman"/>
          <w:color w:val="000000"/>
          <w:lang w:eastAsia="ru-RU"/>
        </w:rPr>
      </w:pPr>
    </w:p>
    <w:p w14:paraId="4E0E7EC2" w14:textId="1D21C9C5" w:rsidR="00660BE4" w:rsidRDefault="00660BE4" w:rsidP="00E73F59">
      <w:pPr>
        <w:spacing w:after="0" w:line="240" w:lineRule="auto"/>
        <w:jc w:val="right"/>
        <w:rPr>
          <w:rFonts w:ascii="Times New Roman" w:eastAsia="Times New Roman" w:hAnsi="Times New Roman" w:cs="Times New Roman"/>
          <w:color w:val="000000"/>
          <w:lang w:eastAsia="ru-RU"/>
        </w:rPr>
      </w:pPr>
    </w:p>
    <w:p w14:paraId="3446569F" w14:textId="0975D341" w:rsidR="00660BE4" w:rsidRDefault="00660BE4" w:rsidP="00E73F59">
      <w:pPr>
        <w:spacing w:after="0" w:line="240" w:lineRule="auto"/>
        <w:jc w:val="right"/>
        <w:rPr>
          <w:rFonts w:ascii="Times New Roman" w:eastAsia="Times New Roman" w:hAnsi="Times New Roman" w:cs="Times New Roman"/>
          <w:color w:val="000000"/>
          <w:lang w:eastAsia="ru-RU"/>
        </w:rPr>
      </w:pPr>
    </w:p>
    <w:p w14:paraId="08360EA7" w14:textId="1CDCCC53" w:rsidR="00660BE4" w:rsidRDefault="00660BE4" w:rsidP="00E73F59">
      <w:pPr>
        <w:spacing w:after="0" w:line="240" w:lineRule="auto"/>
        <w:jc w:val="right"/>
        <w:rPr>
          <w:rFonts w:ascii="Times New Roman" w:eastAsia="Times New Roman" w:hAnsi="Times New Roman" w:cs="Times New Roman"/>
          <w:color w:val="000000"/>
          <w:lang w:eastAsia="ru-RU"/>
        </w:rPr>
      </w:pPr>
    </w:p>
    <w:p w14:paraId="5D9753B5" w14:textId="11733281" w:rsidR="00660BE4" w:rsidRDefault="00660BE4" w:rsidP="00E73F59">
      <w:pPr>
        <w:spacing w:after="0" w:line="240" w:lineRule="auto"/>
        <w:jc w:val="right"/>
        <w:rPr>
          <w:rFonts w:ascii="Times New Roman" w:eastAsia="Times New Roman" w:hAnsi="Times New Roman" w:cs="Times New Roman"/>
          <w:color w:val="000000"/>
          <w:lang w:eastAsia="ru-RU"/>
        </w:rPr>
      </w:pPr>
    </w:p>
    <w:p w14:paraId="0B6539FC" w14:textId="456E3816" w:rsidR="00660BE4" w:rsidRDefault="00660BE4" w:rsidP="00E73F59">
      <w:pPr>
        <w:spacing w:after="0" w:line="240" w:lineRule="auto"/>
        <w:jc w:val="right"/>
        <w:rPr>
          <w:rFonts w:ascii="Times New Roman" w:eastAsia="Times New Roman" w:hAnsi="Times New Roman" w:cs="Times New Roman"/>
          <w:color w:val="000000"/>
          <w:lang w:eastAsia="ru-RU"/>
        </w:rPr>
      </w:pPr>
    </w:p>
    <w:p w14:paraId="306A7F08" w14:textId="009823FC" w:rsidR="00660BE4" w:rsidRDefault="00660BE4" w:rsidP="00E73F59">
      <w:pPr>
        <w:spacing w:after="0" w:line="240" w:lineRule="auto"/>
        <w:jc w:val="right"/>
        <w:rPr>
          <w:rFonts w:ascii="Times New Roman" w:eastAsia="Times New Roman" w:hAnsi="Times New Roman" w:cs="Times New Roman"/>
          <w:color w:val="000000"/>
          <w:lang w:eastAsia="ru-RU"/>
        </w:rPr>
      </w:pPr>
    </w:p>
    <w:p w14:paraId="67A9385C" w14:textId="61E41C01" w:rsidR="00660BE4" w:rsidRDefault="00660BE4" w:rsidP="00E73F59">
      <w:pPr>
        <w:spacing w:after="0" w:line="240" w:lineRule="auto"/>
        <w:jc w:val="right"/>
        <w:rPr>
          <w:rFonts w:ascii="Times New Roman" w:eastAsia="Times New Roman" w:hAnsi="Times New Roman" w:cs="Times New Roman"/>
          <w:color w:val="000000"/>
          <w:lang w:eastAsia="ru-RU"/>
        </w:rPr>
      </w:pPr>
    </w:p>
    <w:p w14:paraId="07133DF7" w14:textId="083CD9EA" w:rsidR="00660BE4" w:rsidRDefault="00660BE4" w:rsidP="00E73F59">
      <w:pPr>
        <w:spacing w:after="0" w:line="240" w:lineRule="auto"/>
        <w:jc w:val="right"/>
        <w:rPr>
          <w:rFonts w:ascii="Times New Roman" w:eastAsia="Times New Roman" w:hAnsi="Times New Roman" w:cs="Times New Roman"/>
          <w:color w:val="000000"/>
          <w:lang w:eastAsia="ru-RU"/>
        </w:rPr>
      </w:pPr>
    </w:p>
    <w:p w14:paraId="2180ADCB" w14:textId="77777777" w:rsidR="00660BE4" w:rsidRPr="00E73F59" w:rsidRDefault="00660BE4" w:rsidP="00E73F59">
      <w:pPr>
        <w:spacing w:after="0" w:line="240" w:lineRule="auto"/>
        <w:jc w:val="right"/>
        <w:rPr>
          <w:rFonts w:ascii="Times New Roman" w:eastAsia="Times New Roman" w:hAnsi="Times New Roman" w:cs="Times New Roman"/>
          <w:sz w:val="24"/>
          <w:szCs w:val="24"/>
          <w:lang w:eastAsia="ru-RU"/>
        </w:rPr>
      </w:pPr>
    </w:p>
    <w:p w14:paraId="23BCA7D5"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77F6641" w14:textId="77777777" w:rsidR="00E73F59" w:rsidRPr="00E73F59" w:rsidRDefault="00E73F59" w:rsidP="00E73F59">
      <w:pPr>
        <w:spacing w:after="0" w:line="240" w:lineRule="auto"/>
        <w:jc w:val="center"/>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ПРАВИЛА БЛАГОУСТРОЙСТВА</w:t>
      </w:r>
    </w:p>
    <w:p w14:paraId="0D829738" w14:textId="77777777" w:rsidR="00E73F59" w:rsidRPr="00E73F59" w:rsidRDefault="00E73F59" w:rsidP="00E73F59">
      <w:pPr>
        <w:spacing w:after="0" w:line="240" w:lineRule="auto"/>
        <w:jc w:val="center"/>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ТЕРРИТОРИИ </w:t>
      </w:r>
    </w:p>
    <w:p w14:paraId="65EFFD62" w14:textId="77777777" w:rsidR="00E73F59" w:rsidRPr="00E73F59" w:rsidRDefault="00E73F59" w:rsidP="00E73F59">
      <w:pPr>
        <w:spacing w:after="0" w:line="240" w:lineRule="auto"/>
        <w:jc w:val="center"/>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МУНИЦИПАЛЬНОГО ОБРАЗОВАНИЯ МГИНСКОЕ ГОРОДСКОЕ ПОСЕЛЕНИЕ КИРОВСКОГО МУНИЦИПАЛЬНОГО РАЙОНА ЛЕНИНГРАДСКОЙ ОБЛАСТИ</w:t>
      </w:r>
    </w:p>
    <w:p w14:paraId="42D881BA" w14:textId="46E5811C" w:rsidR="00E73F59" w:rsidRDefault="00E73F59" w:rsidP="00E73F59">
      <w:pPr>
        <w:spacing w:after="240" w:line="240" w:lineRule="auto"/>
        <w:rPr>
          <w:rFonts w:ascii="Times New Roman" w:eastAsia="Times New Roman" w:hAnsi="Times New Roman" w:cs="Times New Roman"/>
          <w:sz w:val="24"/>
          <w:szCs w:val="24"/>
          <w:lang w:eastAsia="ru-RU"/>
        </w:rPr>
      </w:pPr>
    </w:p>
    <w:p w14:paraId="6D96DBE5" w14:textId="4F7EE065" w:rsidR="0025079B" w:rsidRDefault="0025079B" w:rsidP="00E73F59">
      <w:pPr>
        <w:spacing w:after="240" w:line="240" w:lineRule="auto"/>
        <w:rPr>
          <w:rFonts w:ascii="Times New Roman" w:eastAsia="Times New Roman" w:hAnsi="Times New Roman" w:cs="Times New Roman"/>
          <w:sz w:val="24"/>
          <w:szCs w:val="24"/>
          <w:lang w:eastAsia="ru-RU"/>
        </w:rPr>
      </w:pPr>
    </w:p>
    <w:p w14:paraId="51735470" w14:textId="507B2D0B" w:rsidR="0025079B" w:rsidRDefault="0025079B" w:rsidP="00E73F59">
      <w:pPr>
        <w:spacing w:after="240" w:line="240" w:lineRule="auto"/>
        <w:rPr>
          <w:rFonts w:ascii="Times New Roman" w:eastAsia="Times New Roman" w:hAnsi="Times New Roman" w:cs="Times New Roman"/>
          <w:sz w:val="24"/>
          <w:szCs w:val="24"/>
          <w:lang w:eastAsia="ru-RU"/>
        </w:rPr>
      </w:pPr>
    </w:p>
    <w:p w14:paraId="207BEF77" w14:textId="4D9E745B" w:rsidR="0025079B" w:rsidRDefault="0025079B" w:rsidP="00E73F59">
      <w:pPr>
        <w:spacing w:after="240" w:line="240" w:lineRule="auto"/>
        <w:rPr>
          <w:rFonts w:ascii="Times New Roman" w:eastAsia="Times New Roman" w:hAnsi="Times New Roman" w:cs="Times New Roman"/>
          <w:sz w:val="24"/>
          <w:szCs w:val="24"/>
          <w:lang w:eastAsia="ru-RU"/>
        </w:rPr>
      </w:pPr>
    </w:p>
    <w:p w14:paraId="52E2B5E0" w14:textId="5E684504" w:rsidR="0025079B" w:rsidRDefault="0025079B" w:rsidP="00E73F59">
      <w:pPr>
        <w:spacing w:after="240" w:line="240" w:lineRule="auto"/>
        <w:rPr>
          <w:rFonts w:ascii="Times New Roman" w:eastAsia="Times New Roman" w:hAnsi="Times New Roman" w:cs="Times New Roman"/>
          <w:sz w:val="24"/>
          <w:szCs w:val="24"/>
          <w:lang w:eastAsia="ru-RU"/>
        </w:rPr>
      </w:pPr>
    </w:p>
    <w:p w14:paraId="612C80D8" w14:textId="0357C8DF" w:rsidR="0025079B" w:rsidRDefault="0025079B" w:rsidP="00E73F59">
      <w:pPr>
        <w:spacing w:after="240" w:line="240" w:lineRule="auto"/>
        <w:rPr>
          <w:rFonts w:ascii="Times New Roman" w:eastAsia="Times New Roman" w:hAnsi="Times New Roman" w:cs="Times New Roman"/>
          <w:sz w:val="24"/>
          <w:szCs w:val="24"/>
          <w:lang w:eastAsia="ru-RU"/>
        </w:rPr>
      </w:pPr>
    </w:p>
    <w:p w14:paraId="59C1C3CA" w14:textId="7980FFBC" w:rsidR="0025079B" w:rsidRDefault="0025079B" w:rsidP="00E73F59">
      <w:pPr>
        <w:spacing w:after="240" w:line="240" w:lineRule="auto"/>
        <w:rPr>
          <w:rFonts w:ascii="Times New Roman" w:eastAsia="Times New Roman" w:hAnsi="Times New Roman" w:cs="Times New Roman"/>
          <w:sz w:val="24"/>
          <w:szCs w:val="24"/>
          <w:lang w:eastAsia="ru-RU"/>
        </w:rPr>
      </w:pPr>
    </w:p>
    <w:p w14:paraId="64DFC9F4" w14:textId="78537CD0" w:rsidR="0025079B" w:rsidRDefault="0025079B" w:rsidP="00E73F59">
      <w:pPr>
        <w:spacing w:after="240" w:line="240" w:lineRule="auto"/>
        <w:rPr>
          <w:rFonts w:ascii="Times New Roman" w:eastAsia="Times New Roman" w:hAnsi="Times New Roman" w:cs="Times New Roman"/>
          <w:sz w:val="24"/>
          <w:szCs w:val="24"/>
          <w:lang w:eastAsia="ru-RU"/>
        </w:rPr>
      </w:pPr>
    </w:p>
    <w:p w14:paraId="35E83C56" w14:textId="295F83FD" w:rsidR="0025079B" w:rsidRDefault="0025079B" w:rsidP="00E73F59">
      <w:pPr>
        <w:spacing w:after="240" w:line="240" w:lineRule="auto"/>
        <w:rPr>
          <w:rFonts w:ascii="Times New Roman" w:eastAsia="Times New Roman" w:hAnsi="Times New Roman" w:cs="Times New Roman"/>
          <w:sz w:val="24"/>
          <w:szCs w:val="24"/>
          <w:lang w:eastAsia="ru-RU"/>
        </w:rPr>
      </w:pPr>
    </w:p>
    <w:p w14:paraId="50574518" w14:textId="3F028ECC" w:rsidR="0025079B" w:rsidRDefault="0025079B" w:rsidP="00E73F59">
      <w:pPr>
        <w:spacing w:after="240" w:line="240" w:lineRule="auto"/>
        <w:rPr>
          <w:rFonts w:ascii="Times New Roman" w:eastAsia="Times New Roman" w:hAnsi="Times New Roman" w:cs="Times New Roman"/>
          <w:sz w:val="24"/>
          <w:szCs w:val="24"/>
          <w:lang w:eastAsia="ru-RU"/>
        </w:rPr>
      </w:pPr>
    </w:p>
    <w:p w14:paraId="602D0338" w14:textId="39E176C0" w:rsidR="0025079B" w:rsidRDefault="0025079B" w:rsidP="00E73F59">
      <w:pPr>
        <w:spacing w:after="240" w:line="240" w:lineRule="auto"/>
        <w:rPr>
          <w:rFonts w:ascii="Times New Roman" w:eastAsia="Times New Roman" w:hAnsi="Times New Roman" w:cs="Times New Roman"/>
          <w:sz w:val="24"/>
          <w:szCs w:val="24"/>
          <w:lang w:eastAsia="ru-RU"/>
        </w:rPr>
      </w:pPr>
    </w:p>
    <w:p w14:paraId="199583D0" w14:textId="17EE70CC" w:rsidR="0025079B" w:rsidRDefault="0025079B" w:rsidP="00E73F59">
      <w:pPr>
        <w:spacing w:after="240" w:line="240" w:lineRule="auto"/>
        <w:rPr>
          <w:rFonts w:ascii="Times New Roman" w:eastAsia="Times New Roman" w:hAnsi="Times New Roman" w:cs="Times New Roman"/>
          <w:sz w:val="24"/>
          <w:szCs w:val="24"/>
          <w:lang w:eastAsia="ru-RU"/>
        </w:rPr>
      </w:pPr>
    </w:p>
    <w:p w14:paraId="3169F85C" w14:textId="4969A861" w:rsidR="0025079B" w:rsidRDefault="0025079B" w:rsidP="00E73F59">
      <w:pPr>
        <w:spacing w:after="240" w:line="240" w:lineRule="auto"/>
        <w:rPr>
          <w:rFonts w:ascii="Times New Roman" w:eastAsia="Times New Roman" w:hAnsi="Times New Roman" w:cs="Times New Roman"/>
          <w:sz w:val="24"/>
          <w:szCs w:val="24"/>
          <w:lang w:eastAsia="ru-RU"/>
        </w:rPr>
      </w:pPr>
    </w:p>
    <w:p w14:paraId="46EFB4EA" w14:textId="74FC4E2B" w:rsidR="0025079B" w:rsidRDefault="0025079B" w:rsidP="00E73F59">
      <w:pPr>
        <w:spacing w:after="240" w:line="240" w:lineRule="auto"/>
        <w:rPr>
          <w:rFonts w:ascii="Times New Roman" w:eastAsia="Times New Roman" w:hAnsi="Times New Roman" w:cs="Times New Roman"/>
          <w:sz w:val="24"/>
          <w:szCs w:val="24"/>
          <w:lang w:eastAsia="ru-RU"/>
        </w:rPr>
      </w:pPr>
    </w:p>
    <w:p w14:paraId="21568A8C" w14:textId="77777777" w:rsidR="0025079B" w:rsidRPr="00E73F59" w:rsidRDefault="0025079B" w:rsidP="00E73F59">
      <w:pPr>
        <w:spacing w:after="240" w:line="240" w:lineRule="auto"/>
        <w:rPr>
          <w:rFonts w:ascii="Times New Roman" w:eastAsia="Times New Roman" w:hAnsi="Times New Roman" w:cs="Times New Roman"/>
          <w:sz w:val="24"/>
          <w:szCs w:val="24"/>
          <w:lang w:eastAsia="ru-RU"/>
        </w:rPr>
      </w:pPr>
    </w:p>
    <w:p w14:paraId="3664743E" w14:textId="77777777" w:rsidR="00B4522C" w:rsidRDefault="00B4522C" w:rsidP="00E73F59">
      <w:pPr>
        <w:spacing w:after="0" w:line="240" w:lineRule="auto"/>
        <w:jc w:val="center"/>
        <w:rPr>
          <w:rFonts w:ascii="Times New Roman" w:eastAsia="Times New Roman" w:hAnsi="Times New Roman" w:cs="Times New Roman"/>
          <w:b/>
          <w:bCs/>
          <w:color w:val="000000"/>
          <w:sz w:val="28"/>
          <w:szCs w:val="28"/>
          <w:lang w:eastAsia="ru-RU"/>
        </w:rPr>
      </w:pPr>
    </w:p>
    <w:p w14:paraId="06F59058" w14:textId="0A9FFAC8" w:rsidR="00E73F59" w:rsidRPr="00E73F59" w:rsidRDefault="00E73F59" w:rsidP="00E73F59">
      <w:pPr>
        <w:spacing w:after="0" w:line="240" w:lineRule="auto"/>
        <w:jc w:val="center"/>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lastRenderedPageBreak/>
        <w:t>СОДЕРЖАНИЕ</w:t>
      </w:r>
    </w:p>
    <w:p w14:paraId="15AF364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DC2A92B" w14:textId="701107A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 Общие положения</w:t>
      </w:r>
      <w:r w:rsidR="00B7428C">
        <w:rPr>
          <w:rFonts w:ascii="Times New Roman" w:eastAsia="Times New Roman" w:hAnsi="Times New Roman" w:cs="Times New Roman"/>
          <w:color w:val="000000"/>
          <w:sz w:val="28"/>
          <w:szCs w:val="28"/>
          <w:lang w:eastAsia="ru-RU"/>
        </w:rPr>
        <w:t>…………………………………………………………</w:t>
      </w:r>
      <w:proofErr w:type="gramStart"/>
      <w:r w:rsidR="0025079B">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proofErr w:type="gramEnd"/>
      <w:r w:rsidR="0025079B">
        <w:rPr>
          <w:rFonts w:ascii="Times New Roman" w:eastAsia="Times New Roman" w:hAnsi="Times New Roman" w:cs="Times New Roman"/>
          <w:color w:val="000000"/>
          <w:sz w:val="28"/>
          <w:szCs w:val="28"/>
          <w:lang w:eastAsia="ru-RU"/>
        </w:rPr>
        <w:t>4</w:t>
      </w:r>
    </w:p>
    <w:p w14:paraId="2FE0D33A" w14:textId="4E86D16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 Общие принципы и подходы</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proofErr w:type="gramEnd"/>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6</w:t>
      </w:r>
    </w:p>
    <w:p w14:paraId="5F14349B" w14:textId="500D081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2.1.</w:t>
      </w:r>
      <w:r w:rsidR="0025079B">
        <w:rPr>
          <w:rFonts w:ascii="Times New Roman" w:eastAsia="Times New Roman" w:hAnsi="Times New Roman" w:cs="Times New Roman"/>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Основные понятия</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6</w:t>
      </w:r>
    </w:p>
    <w:p w14:paraId="253304AA" w14:textId="2EF907D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2.2. Основные принципы проектирования, развития городской среды и среды сельских населённых </w:t>
      </w:r>
      <w:r w:rsidR="007C6158" w:rsidRPr="00E73F59">
        <w:rPr>
          <w:rFonts w:ascii="Times New Roman" w:eastAsia="Times New Roman" w:hAnsi="Times New Roman" w:cs="Times New Roman"/>
          <w:color w:val="000000"/>
          <w:sz w:val="28"/>
          <w:szCs w:val="28"/>
          <w:lang w:eastAsia="ru-RU"/>
        </w:rPr>
        <w:t>пунктов</w:t>
      </w:r>
      <w:r w:rsidR="00B7428C">
        <w:rPr>
          <w:rFonts w:ascii="Times New Roman" w:eastAsia="Times New Roman" w:hAnsi="Times New Roman" w:cs="Times New Roman"/>
          <w:color w:val="000000"/>
          <w:sz w:val="28"/>
          <w:szCs w:val="28"/>
          <w:lang w:eastAsia="ru-RU"/>
        </w:rPr>
        <w:t>………………………………………………</w:t>
      </w:r>
      <w:proofErr w:type="gramStart"/>
      <w:r w:rsidR="0025079B">
        <w:rPr>
          <w:rFonts w:ascii="Times New Roman" w:eastAsia="Times New Roman" w:hAnsi="Times New Roman" w:cs="Times New Roman"/>
          <w:color w:val="000000"/>
          <w:sz w:val="28"/>
          <w:szCs w:val="28"/>
          <w:lang w:eastAsia="ru-RU"/>
        </w:rPr>
        <w:t>….</w:t>
      </w:r>
      <w:r w:rsidR="009C7CA5">
        <w:rPr>
          <w:rFonts w:ascii="Times New Roman" w:eastAsia="Times New Roman" w:hAnsi="Times New Roman" w:cs="Times New Roman"/>
          <w:color w:val="000000"/>
          <w:sz w:val="28"/>
          <w:szCs w:val="28"/>
          <w:lang w:eastAsia="ru-RU"/>
        </w:rPr>
        <w:t>...</w:t>
      </w:r>
      <w:proofErr w:type="gramEnd"/>
      <w:r w:rsidR="0031039B">
        <w:rPr>
          <w:rFonts w:ascii="Times New Roman" w:eastAsia="Times New Roman" w:hAnsi="Times New Roman" w:cs="Times New Roman"/>
          <w:color w:val="000000"/>
          <w:sz w:val="28"/>
          <w:szCs w:val="28"/>
          <w:lang w:eastAsia="ru-RU"/>
        </w:rPr>
        <w:t>9</w:t>
      </w:r>
    </w:p>
    <w:p w14:paraId="3146A5E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 Обеспечение качества городской среды при реализации проектов</w:t>
      </w:r>
    </w:p>
    <w:p w14:paraId="7E568472" w14:textId="5A43521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благоустройства</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C62F91">
        <w:rPr>
          <w:rFonts w:ascii="Times New Roman" w:eastAsia="Times New Roman" w:hAnsi="Times New Roman" w:cs="Times New Roman"/>
          <w:color w:val="000000"/>
          <w:sz w:val="28"/>
          <w:szCs w:val="28"/>
          <w:lang w:eastAsia="ru-RU"/>
        </w:rPr>
        <w:t>.</w:t>
      </w:r>
      <w:proofErr w:type="gramEnd"/>
      <w:r w:rsidR="00C62F91">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r w:rsidR="00A45E12">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10</w:t>
      </w:r>
    </w:p>
    <w:p w14:paraId="58241634" w14:textId="113D0C1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2.4. Участники деятельности по благоустройству</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proofErr w:type="gramEnd"/>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2</w:t>
      </w:r>
    </w:p>
    <w:p w14:paraId="7B74AE6A" w14:textId="1E353A3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2.5. Порядок участия в содержании и благоустройстве прилегающих территорий. </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proofErr w:type="gramEnd"/>
      <w:r w:rsidR="0025079B">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2</w:t>
      </w:r>
    </w:p>
    <w:p w14:paraId="46541D6E" w14:textId="45647D4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2.6. Общие требования к содержанию территорий и объектов благоустройства</w:t>
      </w:r>
      <w:r w:rsidR="0025079B">
        <w:rPr>
          <w:rFonts w:ascii="Times New Roman" w:eastAsia="Times New Roman" w:hAnsi="Times New Roman" w:cs="Times New Roman"/>
          <w:color w:val="000000"/>
          <w:sz w:val="28"/>
          <w:szCs w:val="28"/>
          <w:lang w:eastAsia="ru-RU"/>
        </w:rPr>
        <w:t>……………………………………………………………</w:t>
      </w:r>
      <w:proofErr w:type="gramStart"/>
      <w:r w:rsidR="0025079B">
        <w:rPr>
          <w:rFonts w:ascii="Times New Roman" w:eastAsia="Times New Roman" w:hAnsi="Times New Roman" w:cs="Times New Roman"/>
          <w:color w:val="000000"/>
          <w:sz w:val="28"/>
          <w:szCs w:val="28"/>
          <w:lang w:eastAsia="ru-RU"/>
        </w:rPr>
        <w:t>…….</w:t>
      </w:r>
      <w:proofErr w:type="gramEnd"/>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4</w:t>
      </w:r>
    </w:p>
    <w:p w14:paraId="23F9E7CB" w14:textId="390C54E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 Формы и механизмы общественного участия в принятии решений и реализации проектов комплексного благоустройства и развития городской среды</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7</w:t>
      </w:r>
    </w:p>
    <w:p w14:paraId="453E20A0" w14:textId="3191A9F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3.1. Формы общественного участия</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w:t>
      </w:r>
      <w:proofErr w:type="gramEnd"/>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7</w:t>
      </w:r>
    </w:p>
    <w:p w14:paraId="7B7677B5" w14:textId="6474A85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3.2. Механизмы общественного участия...</w:t>
      </w:r>
      <w:r w:rsidR="00B7428C">
        <w:rPr>
          <w:rFonts w:ascii="Times New Roman" w:eastAsia="Times New Roman" w:hAnsi="Times New Roman" w:cs="Times New Roman"/>
          <w:color w:val="000000"/>
          <w:sz w:val="28"/>
          <w:szCs w:val="28"/>
          <w:lang w:eastAsia="ru-RU"/>
        </w:rPr>
        <w:t>..........................................................</w:t>
      </w:r>
      <w:r w:rsidR="0025079B">
        <w:rPr>
          <w:rFonts w:ascii="Times New Roman" w:eastAsia="Times New Roman" w:hAnsi="Times New Roman" w:cs="Times New Roman"/>
          <w:color w:val="000000"/>
          <w:sz w:val="28"/>
          <w:szCs w:val="28"/>
          <w:lang w:eastAsia="ru-RU"/>
        </w:rPr>
        <w:t>1</w:t>
      </w:r>
      <w:r w:rsidR="007A0E12">
        <w:rPr>
          <w:rFonts w:ascii="Times New Roman" w:eastAsia="Times New Roman" w:hAnsi="Times New Roman" w:cs="Times New Roman"/>
          <w:color w:val="000000"/>
          <w:sz w:val="28"/>
          <w:szCs w:val="28"/>
          <w:lang w:eastAsia="ru-RU"/>
        </w:rPr>
        <w:t>9</w:t>
      </w:r>
    </w:p>
    <w:p w14:paraId="0ADB55F1" w14:textId="36DAB51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3.3.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...20</w:t>
      </w:r>
    </w:p>
    <w:p w14:paraId="1B7CA358" w14:textId="10F708C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 Благоустройство отдельных объектов и элементов</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20</w:t>
      </w:r>
    </w:p>
    <w:p w14:paraId="17932191" w14:textId="13CB049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 Требования к проектам </w:t>
      </w:r>
      <w:r w:rsidR="007C6158" w:rsidRPr="00E73F59">
        <w:rPr>
          <w:rFonts w:ascii="Times New Roman" w:eastAsia="Times New Roman" w:hAnsi="Times New Roman" w:cs="Times New Roman"/>
          <w:color w:val="000000"/>
          <w:sz w:val="28"/>
          <w:szCs w:val="28"/>
          <w:lang w:eastAsia="ru-RU"/>
        </w:rPr>
        <w:t>благоустройства</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proofErr w:type="gramEnd"/>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20</w:t>
      </w:r>
    </w:p>
    <w:p w14:paraId="027B6CCE" w14:textId="229783B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4.2. Схемы комплексного благоустройства территории...</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21</w:t>
      </w:r>
    </w:p>
    <w:p w14:paraId="5409C5FE" w14:textId="469042E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4.3. Элементы озеленения...</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w:t>
      </w:r>
      <w:r w:rsidR="0031039B">
        <w:rPr>
          <w:rFonts w:ascii="Times New Roman" w:eastAsia="Times New Roman" w:hAnsi="Times New Roman" w:cs="Times New Roman"/>
          <w:color w:val="000000"/>
          <w:sz w:val="28"/>
          <w:szCs w:val="28"/>
          <w:lang w:eastAsia="ru-RU"/>
        </w:rPr>
        <w:t>1</w:t>
      </w:r>
    </w:p>
    <w:p w14:paraId="15FD9318" w14:textId="3B205B2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4.4. Виды покрытий</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23</w:t>
      </w:r>
    </w:p>
    <w:p w14:paraId="3C00C6D4" w14:textId="24CB64D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4.5. Ограждения, включая заборы, декоративные и временные </w:t>
      </w:r>
      <w:proofErr w:type="gramStart"/>
      <w:r w:rsidRPr="00E73F59">
        <w:rPr>
          <w:rFonts w:ascii="Times New Roman" w:eastAsia="Times New Roman" w:hAnsi="Times New Roman" w:cs="Times New Roman"/>
          <w:color w:val="000000"/>
          <w:sz w:val="28"/>
          <w:szCs w:val="28"/>
          <w:lang w:eastAsia="ru-RU"/>
        </w:rPr>
        <w:t>ограждения</w:t>
      </w:r>
      <w:r w:rsidR="007A0E12">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2</w:t>
      </w:r>
      <w:r w:rsidR="00C62F91">
        <w:rPr>
          <w:rFonts w:ascii="Times New Roman" w:eastAsia="Times New Roman" w:hAnsi="Times New Roman" w:cs="Times New Roman"/>
          <w:color w:val="000000"/>
          <w:sz w:val="28"/>
          <w:szCs w:val="28"/>
          <w:lang w:eastAsia="ru-RU"/>
        </w:rPr>
        <w:t>4</w:t>
      </w:r>
    </w:p>
    <w:p w14:paraId="04D874F5" w14:textId="3B3E1F3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4.6. Водные устройства</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w:t>
      </w:r>
      <w:proofErr w:type="gramEnd"/>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w:t>
      </w:r>
      <w:r w:rsidR="00C62F91">
        <w:rPr>
          <w:rFonts w:ascii="Times New Roman" w:eastAsia="Times New Roman" w:hAnsi="Times New Roman" w:cs="Times New Roman"/>
          <w:color w:val="000000"/>
          <w:sz w:val="28"/>
          <w:szCs w:val="28"/>
          <w:lang w:eastAsia="ru-RU"/>
        </w:rPr>
        <w:t>5</w:t>
      </w:r>
    </w:p>
    <w:p w14:paraId="7F0B887B" w14:textId="5411706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4.7. Уличное коммунально-бытовое </w:t>
      </w:r>
      <w:r w:rsidR="007C6158" w:rsidRPr="00E73F59">
        <w:rPr>
          <w:rFonts w:ascii="Times New Roman" w:eastAsia="Times New Roman" w:hAnsi="Times New Roman" w:cs="Times New Roman"/>
          <w:color w:val="000000"/>
          <w:sz w:val="28"/>
          <w:szCs w:val="28"/>
          <w:lang w:eastAsia="ru-RU"/>
        </w:rPr>
        <w:t>оборудование</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25</w:t>
      </w:r>
    </w:p>
    <w:p w14:paraId="787FE0B3" w14:textId="20F2715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4.8. Уличное техническое оборудование....</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w:t>
      </w:r>
      <w:r w:rsidR="00C62F91">
        <w:rPr>
          <w:rFonts w:ascii="Times New Roman" w:eastAsia="Times New Roman" w:hAnsi="Times New Roman" w:cs="Times New Roman"/>
          <w:color w:val="000000"/>
          <w:sz w:val="28"/>
          <w:szCs w:val="28"/>
          <w:lang w:eastAsia="ru-RU"/>
        </w:rPr>
        <w:t>6</w:t>
      </w:r>
    </w:p>
    <w:p w14:paraId="5CDC2358" w14:textId="214B78A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 Игровое и спортивное оборудование....</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2</w:t>
      </w:r>
      <w:r w:rsidR="0031039B">
        <w:rPr>
          <w:rFonts w:ascii="Times New Roman" w:eastAsia="Times New Roman" w:hAnsi="Times New Roman" w:cs="Times New Roman"/>
          <w:color w:val="000000"/>
          <w:sz w:val="28"/>
          <w:szCs w:val="28"/>
          <w:lang w:eastAsia="ru-RU"/>
        </w:rPr>
        <w:t>7</w:t>
      </w:r>
    </w:p>
    <w:p w14:paraId="0444CB9A" w14:textId="3BF79AB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 Освещение и осветительное оборудование</w:t>
      </w:r>
      <w:r w:rsidR="00B7428C">
        <w:rPr>
          <w:rFonts w:ascii="Times New Roman" w:eastAsia="Times New Roman" w:hAnsi="Times New Roman" w:cs="Times New Roman"/>
          <w:color w:val="000000"/>
          <w:sz w:val="28"/>
          <w:szCs w:val="28"/>
          <w:lang w:eastAsia="ru-RU"/>
        </w:rPr>
        <w:t>…………………………</w:t>
      </w:r>
      <w:proofErr w:type="gramStart"/>
      <w:r w:rsidR="007A0E12">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28</w:t>
      </w:r>
    </w:p>
    <w:p w14:paraId="5E43843F" w14:textId="79966D1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4.11. Малые архитектурные формы, городская мебель и требования к </w:t>
      </w:r>
      <w:proofErr w:type="gramStart"/>
      <w:r w:rsidRPr="00E73F59">
        <w:rPr>
          <w:rFonts w:ascii="Times New Roman" w:eastAsia="Times New Roman" w:hAnsi="Times New Roman" w:cs="Times New Roman"/>
          <w:color w:val="000000"/>
          <w:sz w:val="28"/>
          <w:szCs w:val="28"/>
          <w:lang w:eastAsia="ru-RU"/>
        </w:rPr>
        <w:t>ним</w:t>
      </w:r>
      <w:r w:rsidR="00B7428C">
        <w:rPr>
          <w:rFonts w:ascii="Times New Roman" w:eastAsia="Times New Roman" w:hAnsi="Times New Roman" w:cs="Times New Roman"/>
          <w:color w:val="000000"/>
          <w:sz w:val="28"/>
          <w:szCs w:val="28"/>
          <w:lang w:eastAsia="ru-RU"/>
        </w:rPr>
        <w:t>….</w:t>
      </w:r>
      <w:proofErr w:type="gramEnd"/>
      <w:r w:rsidR="00C62F91">
        <w:rPr>
          <w:rFonts w:ascii="Times New Roman" w:eastAsia="Times New Roman" w:hAnsi="Times New Roman" w:cs="Times New Roman"/>
          <w:color w:val="000000"/>
          <w:sz w:val="28"/>
          <w:szCs w:val="28"/>
          <w:lang w:eastAsia="ru-RU"/>
        </w:rPr>
        <w:t>30</w:t>
      </w:r>
    </w:p>
    <w:p w14:paraId="5F3552A8" w14:textId="64E28C4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4.12. Памятники, памятные доски, произведения монументально декоративного искусства</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.3</w:t>
      </w:r>
      <w:r w:rsidR="00C62F91">
        <w:rPr>
          <w:rFonts w:ascii="Times New Roman" w:eastAsia="Times New Roman" w:hAnsi="Times New Roman" w:cs="Times New Roman"/>
          <w:color w:val="000000"/>
          <w:sz w:val="28"/>
          <w:szCs w:val="28"/>
          <w:lang w:eastAsia="ru-RU"/>
        </w:rPr>
        <w:t>2</w:t>
      </w:r>
    </w:p>
    <w:p w14:paraId="1BB0D4D8" w14:textId="55AC04B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4.13. Некапитальные нестационарные сооружения</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3</w:t>
      </w:r>
      <w:r w:rsidR="00C62F91">
        <w:rPr>
          <w:rFonts w:ascii="Times New Roman" w:eastAsia="Times New Roman" w:hAnsi="Times New Roman" w:cs="Times New Roman"/>
          <w:color w:val="000000"/>
          <w:sz w:val="28"/>
          <w:szCs w:val="28"/>
          <w:lang w:eastAsia="ru-RU"/>
        </w:rPr>
        <w:t>2</w:t>
      </w:r>
    </w:p>
    <w:p w14:paraId="69E225D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 Оформление и оборудование зданий и сооружений. Содержание фасадов</w:t>
      </w:r>
    </w:p>
    <w:p w14:paraId="23D21B2C" w14:textId="5F4DC52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зданий, строений, временных объектов, встроенных помещений в первых этажах жилых домов</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proofErr w:type="gramEnd"/>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3</w:t>
      </w:r>
      <w:r w:rsidR="00C62F91">
        <w:rPr>
          <w:rFonts w:ascii="Times New Roman" w:eastAsia="Times New Roman" w:hAnsi="Times New Roman" w:cs="Times New Roman"/>
          <w:color w:val="000000"/>
          <w:sz w:val="28"/>
          <w:szCs w:val="28"/>
          <w:lang w:eastAsia="ru-RU"/>
        </w:rPr>
        <w:t>3</w:t>
      </w:r>
    </w:p>
    <w:p w14:paraId="4E6922B4" w14:textId="1DC84EE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 Организация площадок</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3</w:t>
      </w:r>
      <w:r w:rsidR="00C62F91">
        <w:rPr>
          <w:rFonts w:ascii="Times New Roman" w:eastAsia="Times New Roman" w:hAnsi="Times New Roman" w:cs="Times New Roman"/>
          <w:color w:val="000000"/>
          <w:sz w:val="28"/>
          <w:szCs w:val="28"/>
          <w:lang w:eastAsia="ru-RU"/>
        </w:rPr>
        <w:t>7</w:t>
      </w:r>
    </w:p>
    <w:p w14:paraId="32652450" w14:textId="267BAFE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4.16. Пешеходные коммуникации и зоны, велосипедная </w:t>
      </w:r>
      <w:proofErr w:type="gramStart"/>
      <w:r w:rsidRPr="00E73F59">
        <w:rPr>
          <w:rFonts w:ascii="Times New Roman" w:eastAsia="Times New Roman" w:hAnsi="Times New Roman" w:cs="Times New Roman"/>
          <w:color w:val="000000"/>
          <w:sz w:val="28"/>
          <w:szCs w:val="28"/>
          <w:lang w:eastAsia="ru-RU"/>
        </w:rPr>
        <w:t>инфраструктура</w:t>
      </w:r>
      <w:r w:rsidR="007A0E12">
        <w:rPr>
          <w:rFonts w:ascii="Times New Roman" w:eastAsia="Times New Roman" w:hAnsi="Times New Roman" w:cs="Times New Roman"/>
          <w:color w:val="000000"/>
          <w:sz w:val="28"/>
          <w:szCs w:val="28"/>
          <w:lang w:eastAsia="ru-RU"/>
        </w:rPr>
        <w:t>..</w:t>
      </w:r>
      <w:proofErr w:type="gramEnd"/>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3</w:t>
      </w:r>
      <w:r w:rsidR="0031039B">
        <w:rPr>
          <w:rFonts w:ascii="Times New Roman" w:eastAsia="Times New Roman" w:hAnsi="Times New Roman" w:cs="Times New Roman"/>
          <w:color w:val="000000"/>
          <w:sz w:val="28"/>
          <w:szCs w:val="28"/>
          <w:lang w:eastAsia="ru-RU"/>
        </w:rPr>
        <w:t>8</w:t>
      </w:r>
    </w:p>
    <w:p w14:paraId="6D2EF17E" w14:textId="4D972742"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4.17. Гаражи</w:t>
      </w:r>
      <w:r w:rsidR="00B7428C">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38</w:t>
      </w:r>
    </w:p>
    <w:p w14:paraId="3AC9E0F3" w14:textId="77777777" w:rsidR="00660BE4" w:rsidRPr="00E73F59" w:rsidRDefault="00660BE4" w:rsidP="00E73F59">
      <w:pPr>
        <w:spacing w:after="0" w:line="240" w:lineRule="auto"/>
        <w:jc w:val="both"/>
        <w:rPr>
          <w:rFonts w:ascii="Times New Roman" w:eastAsia="Times New Roman" w:hAnsi="Times New Roman" w:cs="Times New Roman"/>
          <w:sz w:val="24"/>
          <w:szCs w:val="24"/>
          <w:lang w:eastAsia="ru-RU"/>
        </w:rPr>
      </w:pPr>
    </w:p>
    <w:p w14:paraId="3CF36636" w14:textId="7FBAAE0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 Благоустройство территорий общественного назначения</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proofErr w:type="gramEnd"/>
      <w:r w:rsidR="007A0E12">
        <w:rPr>
          <w:rFonts w:ascii="Times New Roman" w:eastAsia="Times New Roman" w:hAnsi="Times New Roman" w:cs="Times New Roman"/>
          <w:color w:val="000000"/>
          <w:sz w:val="28"/>
          <w:szCs w:val="28"/>
          <w:lang w:eastAsia="ru-RU"/>
        </w:rPr>
        <w:t>3</w:t>
      </w:r>
      <w:r w:rsidR="0086720A">
        <w:rPr>
          <w:rFonts w:ascii="Times New Roman" w:eastAsia="Times New Roman" w:hAnsi="Times New Roman" w:cs="Times New Roman"/>
          <w:color w:val="000000"/>
          <w:sz w:val="28"/>
          <w:szCs w:val="28"/>
          <w:lang w:eastAsia="ru-RU"/>
        </w:rPr>
        <w:t>9</w:t>
      </w:r>
    </w:p>
    <w:p w14:paraId="60A4EDC5" w14:textId="1475492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 Благоустройство территорий жилой застройки</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r w:rsidR="007A0E12">
        <w:rPr>
          <w:rFonts w:ascii="Times New Roman" w:eastAsia="Times New Roman" w:hAnsi="Times New Roman" w:cs="Times New Roman"/>
          <w:color w:val="000000"/>
          <w:sz w:val="28"/>
          <w:szCs w:val="28"/>
          <w:lang w:eastAsia="ru-RU"/>
        </w:rPr>
        <w:t>39</w:t>
      </w:r>
    </w:p>
    <w:p w14:paraId="32429BB3" w14:textId="4A30979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7. Благоустройство территорий рекреационного назначения</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…4</w:t>
      </w:r>
      <w:r w:rsidR="0086720A">
        <w:rPr>
          <w:rFonts w:ascii="Times New Roman" w:eastAsia="Times New Roman" w:hAnsi="Times New Roman" w:cs="Times New Roman"/>
          <w:color w:val="000000"/>
          <w:sz w:val="28"/>
          <w:szCs w:val="28"/>
          <w:lang w:eastAsia="ru-RU"/>
        </w:rPr>
        <w:t>1</w:t>
      </w:r>
    </w:p>
    <w:p w14:paraId="405BE28A" w14:textId="6DB1FE6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8.Благоустройство на территориях транспортной и инженерной инфраструктуры</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4</w:t>
      </w:r>
      <w:r w:rsidR="0086720A">
        <w:rPr>
          <w:rFonts w:ascii="Times New Roman" w:eastAsia="Times New Roman" w:hAnsi="Times New Roman" w:cs="Times New Roman"/>
          <w:color w:val="000000"/>
          <w:sz w:val="28"/>
          <w:szCs w:val="28"/>
          <w:lang w:eastAsia="ru-RU"/>
        </w:rPr>
        <w:t>2</w:t>
      </w:r>
    </w:p>
    <w:p w14:paraId="200EB109" w14:textId="463B456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 Оформление муниципального образования и информации, информационные знаки, размещение объявлений</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4</w:t>
      </w:r>
      <w:r w:rsidR="0086720A">
        <w:rPr>
          <w:rFonts w:ascii="Times New Roman" w:eastAsia="Times New Roman" w:hAnsi="Times New Roman" w:cs="Times New Roman"/>
          <w:color w:val="000000"/>
          <w:sz w:val="28"/>
          <w:szCs w:val="28"/>
          <w:lang w:eastAsia="ru-RU"/>
        </w:rPr>
        <w:t>3</w:t>
      </w:r>
    </w:p>
    <w:p w14:paraId="6EAA6522" w14:textId="572D758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10. Праздничное оформление</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...4</w:t>
      </w:r>
      <w:r w:rsidR="0086720A">
        <w:rPr>
          <w:rFonts w:ascii="Times New Roman" w:eastAsia="Times New Roman" w:hAnsi="Times New Roman" w:cs="Times New Roman"/>
          <w:color w:val="000000"/>
          <w:sz w:val="28"/>
          <w:szCs w:val="28"/>
          <w:lang w:eastAsia="ru-RU"/>
        </w:rPr>
        <w:t>9</w:t>
      </w:r>
    </w:p>
    <w:p w14:paraId="2826E65F" w14:textId="5BFCCDB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11. Благоустройство участков индивидуальной жилой застройки и </w:t>
      </w:r>
      <w:r w:rsidR="00B7428C" w:rsidRPr="00E73F59">
        <w:rPr>
          <w:rFonts w:ascii="Times New Roman" w:eastAsia="Times New Roman" w:hAnsi="Times New Roman" w:cs="Times New Roman"/>
          <w:color w:val="000000"/>
          <w:sz w:val="28"/>
          <w:szCs w:val="28"/>
          <w:lang w:eastAsia="ru-RU"/>
        </w:rPr>
        <w:t>садоводческих</w:t>
      </w:r>
      <w:r w:rsidR="00B7428C">
        <w:rPr>
          <w:rFonts w:ascii="Times New Roman" w:eastAsia="Times New Roman" w:hAnsi="Times New Roman" w:cs="Times New Roman"/>
          <w:sz w:val="24"/>
          <w:szCs w:val="24"/>
          <w:lang w:eastAsia="ru-RU"/>
        </w:rPr>
        <w:t xml:space="preserve"> </w:t>
      </w:r>
      <w:r w:rsidRPr="00E73F59">
        <w:rPr>
          <w:rFonts w:ascii="Times New Roman" w:eastAsia="Times New Roman" w:hAnsi="Times New Roman" w:cs="Times New Roman"/>
          <w:color w:val="000000"/>
          <w:sz w:val="28"/>
          <w:szCs w:val="28"/>
          <w:lang w:eastAsia="ru-RU"/>
        </w:rPr>
        <w:t>участков</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4</w:t>
      </w:r>
      <w:r w:rsidR="0086720A">
        <w:rPr>
          <w:rFonts w:ascii="Times New Roman" w:eastAsia="Times New Roman" w:hAnsi="Times New Roman" w:cs="Times New Roman"/>
          <w:color w:val="000000"/>
          <w:sz w:val="28"/>
          <w:szCs w:val="28"/>
          <w:lang w:eastAsia="ru-RU"/>
        </w:rPr>
        <w:t>9</w:t>
      </w:r>
    </w:p>
    <w:p w14:paraId="776092E4" w14:textId="1447B50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12. Содержание строительных </w:t>
      </w:r>
      <w:r w:rsidR="007C6158" w:rsidRPr="00E73F59">
        <w:rPr>
          <w:rFonts w:ascii="Times New Roman" w:eastAsia="Times New Roman" w:hAnsi="Times New Roman" w:cs="Times New Roman"/>
          <w:color w:val="000000"/>
          <w:sz w:val="28"/>
          <w:szCs w:val="28"/>
          <w:lang w:eastAsia="ru-RU"/>
        </w:rPr>
        <w:t>площадок</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86720A">
        <w:rPr>
          <w:rFonts w:ascii="Times New Roman" w:eastAsia="Times New Roman" w:hAnsi="Times New Roman" w:cs="Times New Roman"/>
          <w:color w:val="000000"/>
          <w:sz w:val="28"/>
          <w:szCs w:val="28"/>
          <w:lang w:eastAsia="ru-RU"/>
        </w:rPr>
        <w:t>50</w:t>
      </w:r>
    </w:p>
    <w:p w14:paraId="4EF02080" w14:textId="6255E0AD"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13. Уборка территорий и дорог</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5</w:t>
      </w:r>
      <w:r w:rsidR="0086720A">
        <w:rPr>
          <w:rFonts w:ascii="Times New Roman" w:eastAsia="Times New Roman" w:hAnsi="Times New Roman" w:cs="Times New Roman"/>
          <w:color w:val="000000"/>
          <w:sz w:val="28"/>
          <w:szCs w:val="28"/>
          <w:lang w:eastAsia="ru-RU"/>
        </w:rPr>
        <w:t>1</w:t>
      </w:r>
    </w:p>
    <w:p w14:paraId="44DBDC88" w14:textId="735D7882" w:rsidR="00423093" w:rsidRPr="00E73F59" w:rsidRDefault="00423093" w:rsidP="00E73F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14.</w:t>
      </w:r>
      <w:r w:rsidR="0086720A" w:rsidRPr="0086720A">
        <w:rPr>
          <w:rFonts w:ascii="Times New Roman" w:eastAsia="Times New Roman" w:hAnsi="Times New Roman" w:cs="Times New Roman"/>
          <w:sz w:val="28"/>
          <w:szCs w:val="28"/>
          <w:lang w:eastAsia="ru-RU"/>
        </w:rPr>
        <w:t xml:space="preserve"> </w:t>
      </w:r>
      <w:r w:rsidR="0086720A" w:rsidRPr="0086720A">
        <w:rPr>
          <w:rFonts w:ascii="Times New Roman" w:eastAsia="Times New Roman" w:hAnsi="Times New Roman" w:cs="Times New Roman"/>
          <w:color w:val="000000"/>
          <w:sz w:val="28"/>
          <w:szCs w:val="28"/>
          <w:lang w:eastAsia="ru-RU"/>
        </w:rPr>
        <w:t>Содержание мест захоронения (кладбищ)</w:t>
      </w:r>
      <w:r w:rsidR="0086720A">
        <w:rPr>
          <w:rFonts w:ascii="Times New Roman" w:eastAsia="Times New Roman" w:hAnsi="Times New Roman" w:cs="Times New Roman"/>
          <w:color w:val="000000"/>
          <w:sz w:val="28"/>
          <w:szCs w:val="28"/>
          <w:lang w:eastAsia="ru-RU"/>
        </w:rPr>
        <w:t>……………………………</w:t>
      </w:r>
      <w:proofErr w:type="gramStart"/>
      <w:r w:rsidR="0086720A">
        <w:rPr>
          <w:rFonts w:ascii="Times New Roman" w:eastAsia="Times New Roman" w:hAnsi="Times New Roman" w:cs="Times New Roman"/>
          <w:color w:val="000000"/>
          <w:sz w:val="28"/>
          <w:szCs w:val="28"/>
          <w:lang w:eastAsia="ru-RU"/>
        </w:rPr>
        <w:t>…….</w:t>
      </w:r>
      <w:proofErr w:type="gramEnd"/>
      <w:r w:rsidR="0086720A">
        <w:rPr>
          <w:rFonts w:ascii="Times New Roman" w:eastAsia="Times New Roman" w:hAnsi="Times New Roman" w:cs="Times New Roman"/>
          <w:color w:val="000000"/>
          <w:sz w:val="28"/>
          <w:szCs w:val="28"/>
          <w:lang w:eastAsia="ru-RU"/>
        </w:rPr>
        <w:t>54</w:t>
      </w:r>
    </w:p>
    <w:p w14:paraId="6D1BA916" w14:textId="76A004C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Ремонт инженерных сетей на территориях общего пользования, в том числе связанных с повреждением элементов благоустройства и озеленения, покрытия дорог, тротуаров</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w:t>
      </w:r>
      <w:r w:rsidR="00B7428C">
        <w:rPr>
          <w:rFonts w:ascii="Times New Roman" w:eastAsia="Times New Roman" w:hAnsi="Times New Roman" w:cs="Times New Roman"/>
          <w:color w:val="000000"/>
          <w:sz w:val="28"/>
          <w:szCs w:val="28"/>
          <w:lang w:eastAsia="ru-RU"/>
        </w:rPr>
        <w:t>…….</w:t>
      </w:r>
      <w:r w:rsidR="00660BE4">
        <w:rPr>
          <w:rFonts w:ascii="Times New Roman" w:eastAsia="Times New Roman" w:hAnsi="Times New Roman" w:cs="Times New Roman"/>
          <w:color w:val="000000"/>
          <w:sz w:val="28"/>
          <w:szCs w:val="28"/>
          <w:lang w:eastAsia="ru-RU"/>
        </w:rPr>
        <w:t>5</w:t>
      </w:r>
      <w:r w:rsidR="0086720A">
        <w:rPr>
          <w:rFonts w:ascii="Times New Roman" w:eastAsia="Times New Roman" w:hAnsi="Times New Roman" w:cs="Times New Roman"/>
          <w:color w:val="000000"/>
          <w:sz w:val="28"/>
          <w:szCs w:val="28"/>
          <w:lang w:eastAsia="ru-RU"/>
        </w:rPr>
        <w:t>5</w:t>
      </w:r>
    </w:p>
    <w:p w14:paraId="5932A1FC" w14:textId="5FD5E86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 Особые требования к доступности городской среды для маломобильных групп населения</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5</w:t>
      </w:r>
      <w:r w:rsidR="00790F18">
        <w:rPr>
          <w:rFonts w:ascii="Times New Roman" w:eastAsia="Times New Roman" w:hAnsi="Times New Roman" w:cs="Times New Roman"/>
          <w:color w:val="000000"/>
          <w:sz w:val="28"/>
          <w:szCs w:val="28"/>
          <w:lang w:eastAsia="ru-RU"/>
        </w:rPr>
        <w:t>6</w:t>
      </w:r>
    </w:p>
    <w:p w14:paraId="067D1718" w14:textId="0BD0C5D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 xml:space="preserve">. Особенности организации услуг предоставления в аренду на территории </w:t>
      </w:r>
      <w:r w:rsidR="007C6158" w:rsidRPr="00E73F59">
        <w:rPr>
          <w:rFonts w:ascii="Times New Roman" w:eastAsia="Times New Roman" w:hAnsi="Times New Roman" w:cs="Times New Roman"/>
          <w:color w:val="000000"/>
          <w:sz w:val="28"/>
          <w:szCs w:val="28"/>
          <w:lang w:eastAsia="ru-RU"/>
        </w:rPr>
        <w:t>МО Мгинское</w:t>
      </w:r>
      <w:r w:rsidRPr="00E73F59">
        <w:rPr>
          <w:rFonts w:ascii="Times New Roman" w:eastAsia="Times New Roman" w:hAnsi="Times New Roman" w:cs="Times New Roman"/>
          <w:color w:val="000000"/>
          <w:sz w:val="28"/>
          <w:szCs w:val="28"/>
          <w:lang w:eastAsia="ru-RU"/>
        </w:rPr>
        <w:t xml:space="preserve"> городское поселение средств индивидуальной мобильности (СИМ)</w:t>
      </w:r>
      <w:r w:rsidR="00B7428C">
        <w:rPr>
          <w:rFonts w:ascii="Times New Roman" w:eastAsia="Times New Roman" w:hAnsi="Times New Roman" w:cs="Times New Roman"/>
          <w:color w:val="000000"/>
          <w:sz w:val="28"/>
          <w:szCs w:val="28"/>
          <w:lang w:eastAsia="ru-RU"/>
        </w:rPr>
        <w:t>………………………………………………………………………</w:t>
      </w:r>
      <w:proofErr w:type="gramStart"/>
      <w:r w:rsidR="00B7428C">
        <w:rPr>
          <w:rFonts w:ascii="Times New Roman" w:eastAsia="Times New Roman" w:hAnsi="Times New Roman" w:cs="Times New Roman"/>
          <w:color w:val="000000"/>
          <w:sz w:val="28"/>
          <w:szCs w:val="28"/>
          <w:lang w:eastAsia="ru-RU"/>
        </w:rPr>
        <w:t>…….</w:t>
      </w:r>
      <w:proofErr w:type="gramEnd"/>
      <w:r w:rsidR="00660BE4">
        <w:rPr>
          <w:rFonts w:ascii="Times New Roman" w:eastAsia="Times New Roman" w:hAnsi="Times New Roman" w:cs="Times New Roman"/>
          <w:color w:val="000000"/>
          <w:sz w:val="28"/>
          <w:szCs w:val="28"/>
          <w:lang w:eastAsia="ru-RU"/>
        </w:rPr>
        <w:t>5</w:t>
      </w:r>
      <w:r w:rsidR="00790F18">
        <w:rPr>
          <w:rFonts w:ascii="Times New Roman" w:eastAsia="Times New Roman" w:hAnsi="Times New Roman" w:cs="Times New Roman"/>
          <w:color w:val="000000"/>
          <w:sz w:val="28"/>
          <w:szCs w:val="28"/>
          <w:lang w:eastAsia="ru-RU"/>
        </w:rPr>
        <w:t>8</w:t>
      </w:r>
    </w:p>
    <w:p w14:paraId="07EB9F55" w14:textId="74AC4CF6" w:rsidR="00E73F59" w:rsidRDefault="00E73F59" w:rsidP="00E73F59">
      <w:pPr>
        <w:spacing w:after="0" w:line="240" w:lineRule="auto"/>
        <w:rPr>
          <w:rFonts w:ascii="Times New Roman" w:eastAsia="Times New Roman" w:hAnsi="Times New Roman" w:cs="Times New Roman"/>
          <w:sz w:val="24"/>
          <w:szCs w:val="24"/>
          <w:lang w:eastAsia="ru-RU"/>
        </w:rPr>
      </w:pPr>
    </w:p>
    <w:p w14:paraId="11117AD9" w14:textId="66A28583" w:rsidR="007C6158" w:rsidRDefault="007C6158" w:rsidP="00E73F59">
      <w:pPr>
        <w:spacing w:after="0" w:line="240" w:lineRule="auto"/>
        <w:rPr>
          <w:rFonts w:ascii="Times New Roman" w:eastAsia="Times New Roman" w:hAnsi="Times New Roman" w:cs="Times New Roman"/>
          <w:sz w:val="24"/>
          <w:szCs w:val="24"/>
          <w:lang w:eastAsia="ru-RU"/>
        </w:rPr>
      </w:pPr>
    </w:p>
    <w:p w14:paraId="03E8D2A7" w14:textId="15E5FEE7" w:rsidR="007C6158" w:rsidRDefault="007C6158" w:rsidP="00E73F59">
      <w:pPr>
        <w:spacing w:after="0" w:line="240" w:lineRule="auto"/>
        <w:rPr>
          <w:rFonts w:ascii="Times New Roman" w:eastAsia="Times New Roman" w:hAnsi="Times New Roman" w:cs="Times New Roman"/>
          <w:sz w:val="24"/>
          <w:szCs w:val="24"/>
          <w:lang w:eastAsia="ru-RU"/>
        </w:rPr>
      </w:pPr>
    </w:p>
    <w:p w14:paraId="33709A2B" w14:textId="01D72A95" w:rsidR="007C6158" w:rsidRDefault="007C6158" w:rsidP="00E73F59">
      <w:pPr>
        <w:spacing w:after="0" w:line="240" w:lineRule="auto"/>
        <w:rPr>
          <w:rFonts w:ascii="Times New Roman" w:eastAsia="Times New Roman" w:hAnsi="Times New Roman" w:cs="Times New Roman"/>
          <w:sz w:val="24"/>
          <w:szCs w:val="24"/>
          <w:lang w:eastAsia="ru-RU"/>
        </w:rPr>
      </w:pPr>
    </w:p>
    <w:p w14:paraId="36894A21" w14:textId="4BEDB014" w:rsidR="007C6158" w:rsidRDefault="007C6158" w:rsidP="00E73F59">
      <w:pPr>
        <w:spacing w:after="0" w:line="240" w:lineRule="auto"/>
        <w:rPr>
          <w:rFonts w:ascii="Times New Roman" w:eastAsia="Times New Roman" w:hAnsi="Times New Roman" w:cs="Times New Roman"/>
          <w:sz w:val="24"/>
          <w:szCs w:val="24"/>
          <w:lang w:eastAsia="ru-RU"/>
        </w:rPr>
      </w:pPr>
    </w:p>
    <w:p w14:paraId="7888C2CF" w14:textId="31A66D58" w:rsidR="007C6158" w:rsidRDefault="007C6158" w:rsidP="00E73F59">
      <w:pPr>
        <w:spacing w:after="0" w:line="240" w:lineRule="auto"/>
        <w:rPr>
          <w:rFonts w:ascii="Times New Roman" w:eastAsia="Times New Roman" w:hAnsi="Times New Roman" w:cs="Times New Roman"/>
          <w:sz w:val="24"/>
          <w:szCs w:val="24"/>
          <w:lang w:eastAsia="ru-RU"/>
        </w:rPr>
      </w:pPr>
    </w:p>
    <w:p w14:paraId="58BDA368" w14:textId="7E32AFD5" w:rsidR="007C6158" w:rsidRDefault="007C6158" w:rsidP="00E73F59">
      <w:pPr>
        <w:spacing w:after="0" w:line="240" w:lineRule="auto"/>
        <w:rPr>
          <w:rFonts w:ascii="Times New Roman" w:eastAsia="Times New Roman" w:hAnsi="Times New Roman" w:cs="Times New Roman"/>
          <w:sz w:val="24"/>
          <w:szCs w:val="24"/>
          <w:lang w:eastAsia="ru-RU"/>
        </w:rPr>
      </w:pPr>
    </w:p>
    <w:p w14:paraId="79908386" w14:textId="3812A357" w:rsidR="007C6158" w:rsidRDefault="007C6158" w:rsidP="00E73F59">
      <w:pPr>
        <w:spacing w:after="0" w:line="240" w:lineRule="auto"/>
        <w:rPr>
          <w:rFonts w:ascii="Times New Roman" w:eastAsia="Times New Roman" w:hAnsi="Times New Roman" w:cs="Times New Roman"/>
          <w:sz w:val="24"/>
          <w:szCs w:val="24"/>
          <w:lang w:eastAsia="ru-RU"/>
        </w:rPr>
      </w:pPr>
    </w:p>
    <w:p w14:paraId="3E111D98" w14:textId="31A913A8" w:rsidR="007C6158" w:rsidRDefault="007C6158" w:rsidP="00E73F59">
      <w:pPr>
        <w:spacing w:after="0" w:line="240" w:lineRule="auto"/>
        <w:rPr>
          <w:rFonts w:ascii="Times New Roman" w:eastAsia="Times New Roman" w:hAnsi="Times New Roman" w:cs="Times New Roman"/>
          <w:sz w:val="24"/>
          <w:szCs w:val="24"/>
          <w:lang w:eastAsia="ru-RU"/>
        </w:rPr>
      </w:pPr>
    </w:p>
    <w:p w14:paraId="3E63D9CA" w14:textId="17A6F858" w:rsidR="007C6158" w:rsidRDefault="007C6158" w:rsidP="00E73F59">
      <w:pPr>
        <w:spacing w:after="0" w:line="240" w:lineRule="auto"/>
        <w:rPr>
          <w:rFonts w:ascii="Times New Roman" w:eastAsia="Times New Roman" w:hAnsi="Times New Roman" w:cs="Times New Roman"/>
          <w:sz w:val="24"/>
          <w:szCs w:val="24"/>
          <w:lang w:eastAsia="ru-RU"/>
        </w:rPr>
      </w:pPr>
    </w:p>
    <w:p w14:paraId="7B921943" w14:textId="2EE0229E" w:rsidR="007C6158" w:rsidRDefault="007C6158" w:rsidP="00E73F59">
      <w:pPr>
        <w:spacing w:after="0" w:line="240" w:lineRule="auto"/>
        <w:rPr>
          <w:rFonts w:ascii="Times New Roman" w:eastAsia="Times New Roman" w:hAnsi="Times New Roman" w:cs="Times New Roman"/>
          <w:sz w:val="24"/>
          <w:szCs w:val="24"/>
          <w:lang w:eastAsia="ru-RU"/>
        </w:rPr>
      </w:pPr>
    </w:p>
    <w:p w14:paraId="679CC3DD" w14:textId="0412E588" w:rsidR="007C6158" w:rsidRDefault="007C6158" w:rsidP="00E73F59">
      <w:pPr>
        <w:spacing w:after="0" w:line="240" w:lineRule="auto"/>
        <w:rPr>
          <w:rFonts w:ascii="Times New Roman" w:eastAsia="Times New Roman" w:hAnsi="Times New Roman" w:cs="Times New Roman"/>
          <w:sz w:val="24"/>
          <w:szCs w:val="24"/>
          <w:lang w:eastAsia="ru-RU"/>
        </w:rPr>
      </w:pPr>
    </w:p>
    <w:p w14:paraId="63FC49A0" w14:textId="0BA01053" w:rsidR="007C6158" w:rsidRDefault="007C6158" w:rsidP="00E73F59">
      <w:pPr>
        <w:spacing w:after="0" w:line="240" w:lineRule="auto"/>
        <w:rPr>
          <w:rFonts w:ascii="Times New Roman" w:eastAsia="Times New Roman" w:hAnsi="Times New Roman" w:cs="Times New Roman"/>
          <w:sz w:val="24"/>
          <w:szCs w:val="24"/>
          <w:lang w:eastAsia="ru-RU"/>
        </w:rPr>
      </w:pPr>
    </w:p>
    <w:p w14:paraId="169EFA27" w14:textId="6BEF64E6" w:rsidR="0025079B" w:rsidRDefault="0025079B" w:rsidP="00E73F59">
      <w:pPr>
        <w:spacing w:after="0" w:line="240" w:lineRule="auto"/>
        <w:rPr>
          <w:rFonts w:ascii="Times New Roman" w:eastAsia="Times New Roman" w:hAnsi="Times New Roman" w:cs="Times New Roman"/>
          <w:sz w:val="24"/>
          <w:szCs w:val="24"/>
          <w:lang w:eastAsia="ru-RU"/>
        </w:rPr>
      </w:pPr>
    </w:p>
    <w:p w14:paraId="59FECC18" w14:textId="1EE8929B" w:rsidR="0025079B" w:rsidRDefault="0025079B" w:rsidP="00E73F59">
      <w:pPr>
        <w:spacing w:after="0" w:line="240" w:lineRule="auto"/>
        <w:rPr>
          <w:rFonts w:ascii="Times New Roman" w:eastAsia="Times New Roman" w:hAnsi="Times New Roman" w:cs="Times New Roman"/>
          <w:sz w:val="24"/>
          <w:szCs w:val="24"/>
          <w:lang w:eastAsia="ru-RU"/>
        </w:rPr>
      </w:pPr>
    </w:p>
    <w:p w14:paraId="5B4D0EA3" w14:textId="3637643F" w:rsidR="0025079B" w:rsidRDefault="0025079B" w:rsidP="00E73F59">
      <w:pPr>
        <w:spacing w:after="0" w:line="240" w:lineRule="auto"/>
        <w:rPr>
          <w:rFonts w:ascii="Times New Roman" w:eastAsia="Times New Roman" w:hAnsi="Times New Roman" w:cs="Times New Roman"/>
          <w:sz w:val="24"/>
          <w:szCs w:val="24"/>
          <w:lang w:eastAsia="ru-RU"/>
        </w:rPr>
      </w:pPr>
    </w:p>
    <w:p w14:paraId="060DA759" w14:textId="54D9A85E" w:rsidR="0025079B" w:rsidRDefault="0025079B" w:rsidP="00E73F59">
      <w:pPr>
        <w:spacing w:after="0" w:line="240" w:lineRule="auto"/>
        <w:rPr>
          <w:rFonts w:ascii="Times New Roman" w:eastAsia="Times New Roman" w:hAnsi="Times New Roman" w:cs="Times New Roman"/>
          <w:sz w:val="24"/>
          <w:szCs w:val="24"/>
          <w:lang w:eastAsia="ru-RU"/>
        </w:rPr>
      </w:pPr>
    </w:p>
    <w:p w14:paraId="3D1D1057" w14:textId="1F08AC8E" w:rsidR="0025079B" w:rsidRDefault="0025079B" w:rsidP="00E73F59">
      <w:pPr>
        <w:spacing w:after="0" w:line="240" w:lineRule="auto"/>
        <w:rPr>
          <w:rFonts w:ascii="Times New Roman" w:eastAsia="Times New Roman" w:hAnsi="Times New Roman" w:cs="Times New Roman"/>
          <w:sz w:val="24"/>
          <w:szCs w:val="24"/>
          <w:lang w:eastAsia="ru-RU"/>
        </w:rPr>
      </w:pPr>
    </w:p>
    <w:p w14:paraId="2AD079FC" w14:textId="1AE48D71" w:rsidR="0025079B" w:rsidRDefault="0025079B" w:rsidP="00E73F59">
      <w:pPr>
        <w:spacing w:after="0" w:line="240" w:lineRule="auto"/>
        <w:rPr>
          <w:rFonts w:ascii="Times New Roman" w:eastAsia="Times New Roman" w:hAnsi="Times New Roman" w:cs="Times New Roman"/>
          <w:sz w:val="24"/>
          <w:szCs w:val="24"/>
          <w:lang w:eastAsia="ru-RU"/>
        </w:rPr>
      </w:pPr>
    </w:p>
    <w:p w14:paraId="4D12FA2C" w14:textId="6C1446D1" w:rsidR="0025079B" w:rsidRDefault="0025079B" w:rsidP="00E73F59">
      <w:pPr>
        <w:spacing w:after="0" w:line="240" w:lineRule="auto"/>
        <w:rPr>
          <w:rFonts w:ascii="Times New Roman" w:eastAsia="Times New Roman" w:hAnsi="Times New Roman" w:cs="Times New Roman"/>
          <w:sz w:val="24"/>
          <w:szCs w:val="24"/>
          <w:lang w:eastAsia="ru-RU"/>
        </w:rPr>
      </w:pPr>
    </w:p>
    <w:p w14:paraId="60EDC226" w14:textId="1C3E2052" w:rsidR="0025079B" w:rsidRDefault="0025079B" w:rsidP="00E73F59">
      <w:pPr>
        <w:spacing w:after="0" w:line="240" w:lineRule="auto"/>
        <w:rPr>
          <w:rFonts w:ascii="Times New Roman" w:eastAsia="Times New Roman" w:hAnsi="Times New Roman" w:cs="Times New Roman"/>
          <w:sz w:val="24"/>
          <w:szCs w:val="24"/>
          <w:lang w:eastAsia="ru-RU"/>
        </w:rPr>
      </w:pPr>
    </w:p>
    <w:p w14:paraId="166AAE93" w14:textId="15B80D81" w:rsidR="0025079B" w:rsidRDefault="0025079B" w:rsidP="00E73F59">
      <w:pPr>
        <w:spacing w:after="0" w:line="240" w:lineRule="auto"/>
        <w:rPr>
          <w:rFonts w:ascii="Times New Roman" w:eastAsia="Times New Roman" w:hAnsi="Times New Roman" w:cs="Times New Roman"/>
          <w:sz w:val="24"/>
          <w:szCs w:val="24"/>
          <w:lang w:eastAsia="ru-RU"/>
        </w:rPr>
      </w:pPr>
    </w:p>
    <w:p w14:paraId="50EAC802" w14:textId="5A07CCC4" w:rsidR="0025079B" w:rsidRDefault="0025079B" w:rsidP="00E73F59">
      <w:pPr>
        <w:spacing w:after="0" w:line="240" w:lineRule="auto"/>
        <w:rPr>
          <w:rFonts w:ascii="Times New Roman" w:eastAsia="Times New Roman" w:hAnsi="Times New Roman" w:cs="Times New Roman"/>
          <w:sz w:val="24"/>
          <w:szCs w:val="24"/>
          <w:lang w:eastAsia="ru-RU"/>
        </w:rPr>
      </w:pPr>
    </w:p>
    <w:p w14:paraId="78476573" w14:textId="77777777" w:rsidR="0025079B" w:rsidRDefault="0025079B" w:rsidP="00E73F59">
      <w:pPr>
        <w:spacing w:after="0" w:line="240" w:lineRule="auto"/>
        <w:rPr>
          <w:rFonts w:ascii="Times New Roman" w:eastAsia="Times New Roman" w:hAnsi="Times New Roman" w:cs="Times New Roman"/>
          <w:sz w:val="24"/>
          <w:szCs w:val="24"/>
          <w:lang w:eastAsia="ru-RU"/>
        </w:rPr>
      </w:pPr>
    </w:p>
    <w:p w14:paraId="2DDDF3DB" w14:textId="36E0D327" w:rsidR="007C6158" w:rsidRDefault="007C6158" w:rsidP="00E73F59">
      <w:pPr>
        <w:spacing w:after="0" w:line="240" w:lineRule="auto"/>
        <w:rPr>
          <w:rFonts w:ascii="Times New Roman" w:eastAsia="Times New Roman" w:hAnsi="Times New Roman" w:cs="Times New Roman"/>
          <w:sz w:val="24"/>
          <w:szCs w:val="24"/>
          <w:lang w:eastAsia="ru-RU"/>
        </w:rPr>
      </w:pPr>
    </w:p>
    <w:p w14:paraId="6A115AA7" w14:textId="36CFB08E" w:rsidR="007C6158" w:rsidRDefault="007C6158" w:rsidP="00E73F59">
      <w:pPr>
        <w:spacing w:after="0" w:line="240" w:lineRule="auto"/>
        <w:rPr>
          <w:rFonts w:ascii="Times New Roman" w:eastAsia="Times New Roman" w:hAnsi="Times New Roman" w:cs="Times New Roman"/>
          <w:sz w:val="24"/>
          <w:szCs w:val="24"/>
          <w:lang w:eastAsia="ru-RU"/>
        </w:rPr>
      </w:pPr>
    </w:p>
    <w:p w14:paraId="58B5030A" w14:textId="33426D1A" w:rsidR="007C6158" w:rsidRDefault="007C6158" w:rsidP="00E73F59">
      <w:pPr>
        <w:spacing w:after="0" w:line="240" w:lineRule="auto"/>
        <w:rPr>
          <w:rFonts w:ascii="Times New Roman" w:eastAsia="Times New Roman" w:hAnsi="Times New Roman" w:cs="Times New Roman"/>
          <w:sz w:val="24"/>
          <w:szCs w:val="24"/>
          <w:lang w:eastAsia="ru-RU"/>
        </w:rPr>
      </w:pPr>
    </w:p>
    <w:p w14:paraId="16604974" w14:textId="77777777" w:rsidR="007C6158" w:rsidRPr="00E73F59" w:rsidRDefault="007C6158" w:rsidP="00E73F59">
      <w:pPr>
        <w:spacing w:after="0" w:line="240" w:lineRule="auto"/>
        <w:rPr>
          <w:rFonts w:ascii="Times New Roman" w:eastAsia="Times New Roman" w:hAnsi="Times New Roman" w:cs="Times New Roman"/>
          <w:sz w:val="24"/>
          <w:szCs w:val="24"/>
          <w:lang w:eastAsia="ru-RU"/>
        </w:rPr>
      </w:pPr>
    </w:p>
    <w:p w14:paraId="754C286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 Общие положения</w:t>
      </w:r>
    </w:p>
    <w:p w14:paraId="05B74E9E"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ABBFE13" w14:textId="62A28346" w:rsidR="00CF418F"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lastRenderedPageBreak/>
        <w:t>1.1.</w:t>
      </w:r>
      <w:r w:rsidR="00CF418F">
        <w:rPr>
          <w:rFonts w:ascii="Times New Roman" w:eastAsia="Times New Roman" w:hAnsi="Times New Roman" w:cs="Times New Roman"/>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 xml:space="preserve">Правила благоустройства территории </w:t>
      </w:r>
      <w:r w:rsidR="00685B94">
        <w:rPr>
          <w:rFonts w:ascii="Times New Roman" w:eastAsia="Times New Roman" w:hAnsi="Times New Roman" w:cs="Times New Roman"/>
          <w:color w:val="000000"/>
          <w:sz w:val="28"/>
          <w:szCs w:val="28"/>
          <w:lang w:eastAsia="ru-RU"/>
        </w:rPr>
        <w:t xml:space="preserve">муниципального образования </w:t>
      </w:r>
      <w:r w:rsidRPr="00E73F59">
        <w:rPr>
          <w:rFonts w:ascii="Times New Roman" w:eastAsia="Times New Roman" w:hAnsi="Times New Roman" w:cs="Times New Roman"/>
          <w:color w:val="000000"/>
          <w:sz w:val="28"/>
          <w:szCs w:val="28"/>
          <w:lang w:eastAsia="ru-RU"/>
        </w:rPr>
        <w:t xml:space="preserve"> Мгинское городское поселение</w:t>
      </w:r>
      <w:r w:rsidR="00685B94">
        <w:rPr>
          <w:rFonts w:ascii="Times New Roman" w:eastAsia="Times New Roman" w:hAnsi="Times New Roman" w:cs="Times New Roman"/>
          <w:color w:val="000000"/>
          <w:sz w:val="28"/>
          <w:szCs w:val="28"/>
          <w:lang w:eastAsia="ru-RU"/>
        </w:rPr>
        <w:t xml:space="preserve"> Кировского муниципального района Ленинградской области</w:t>
      </w:r>
      <w:r w:rsidRPr="00E73F59">
        <w:rPr>
          <w:rFonts w:ascii="Times New Roman" w:eastAsia="Times New Roman" w:hAnsi="Times New Roman" w:cs="Times New Roman"/>
          <w:color w:val="000000"/>
          <w:sz w:val="28"/>
          <w:szCs w:val="28"/>
          <w:lang w:eastAsia="ru-RU"/>
        </w:rPr>
        <w:t xml:space="preserve"> (далее по тексту - Правила благоустройства) разработаны на основании Федерального закона от 6 октября 2003 года № 131-ФЗ «Об общих принципах организации местного самоуправления в Российской Федерации» с учётом Методических рекомендаций по разработке норм и правил по благоустройству территорий муниципальных образований, утверждённых приказом Министерства строительства и жилищно-коммунального хозяйства Российской Федерации от 29 декабря 2021 года </w:t>
      </w:r>
    </w:p>
    <w:p w14:paraId="644FAA49" w14:textId="4C7B215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1042/пр.</w:t>
      </w:r>
    </w:p>
    <w:p w14:paraId="5F4496C6" w14:textId="4DC327F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 Правила благоустройства - муниципальный правовой акт -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14:paraId="6559051E" w14:textId="2322C87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w:t>
      </w:r>
      <w:r w:rsidR="007C6158">
        <w:rPr>
          <w:rFonts w:ascii="Times New Roman" w:eastAsia="Times New Roman" w:hAnsi="Times New Roman" w:cs="Times New Roman"/>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Правила благоустройства обязательны для исполнения всеми физическими, юридическими лицами независимо от их организационно-правовой формы, органами государственной власти и органами местного самоуправления на территории МО Мгинское городское поселение.</w:t>
      </w:r>
    </w:p>
    <w:p w14:paraId="23262BE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1.4. 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и элементов благоустройства, включая:</w:t>
      </w:r>
    </w:p>
    <w:p w14:paraId="0A6F659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проектирование, обустройство и содержание территорий (земельных участков всех форм собственности, земель общего пользования - улиц, дорог, площадей, тротуаров, площадок под контейнеры для сбора мусора и т.д.);</w:t>
      </w:r>
    </w:p>
    <w:p w14:paraId="6E98DA1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проектирование, обустройство и содержание наружной части зданий, строений, сооружений, временных построек;</w:t>
      </w:r>
    </w:p>
    <w:p w14:paraId="78F3CA2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обустройство и содержание иных элементов благоустройства.</w:t>
      </w:r>
    </w:p>
    <w:p w14:paraId="3B9FD2C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1.5.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14:paraId="7D65D93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детские площадки, спортивные и другие площадки отдыха и досуга;</w:t>
      </w:r>
    </w:p>
    <w:p w14:paraId="474AB9F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площадки автостоянок;</w:t>
      </w:r>
    </w:p>
    <w:p w14:paraId="18CC3DC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улицы (в том числе пешеходные) и дороги;</w:t>
      </w:r>
    </w:p>
    <w:p w14:paraId="6E6AABF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парки, скверы, иные зелёные зоны, в том числе водоохранные зоны и прибрежно-защитные полосы;</w:t>
      </w:r>
    </w:p>
    <w:p w14:paraId="0D55320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площади, набережные и другие территории;</w:t>
      </w:r>
    </w:p>
    <w:p w14:paraId="186CE8A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территории в границах технических зон транспортных, инженерных коммуникаций;</w:t>
      </w:r>
    </w:p>
    <w:p w14:paraId="2526D5D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контейнерные площадки и площадки для складирования отдельных групп коммунальных отходов.</w:t>
      </w:r>
    </w:p>
    <w:p w14:paraId="5DE589C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1.6.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9E3120C" w14:textId="4C537AC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1.7. Обязанность выполнения мероприятий (работ) по благоустройству, указанных в пункте 1.4. настоящих Правил</w:t>
      </w:r>
      <w:r w:rsidR="00685B94">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возлагается на владельцев (собственников, арендаторов, пользователей) земельных участков, собственников зданий, строений, сооружений и встроенных нежилых помещений или их арендаторов (пользователей), если это предусмотрено договором между собственником и арендатором (пользователем), а также на лиц, оказывающих услуги по управлению (управляющие организации). При переходе прав на земельный участок, здание, строение или сооружение к другому лицу (а также при смене стороны в договоре аренды, пользования), к нему переходит обязанность выполнения указанных мероприятий (работ) по благоустройству.</w:t>
      </w:r>
    </w:p>
    <w:p w14:paraId="27383B2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1.7.1.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14:paraId="75BD6FF3" w14:textId="08726C3C" w:rsidR="00E73F59" w:rsidRPr="00E73F59" w:rsidRDefault="00E73F59" w:rsidP="007C6158">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1.7.2. Собственники и (или) иные законные владельцы помещений в многоквартирных домах, земельные участки под которыми не образованы или образованы по границам таких домов в праве самостоятельно организовать содержание прилегающих территорий после оформления используемого земельного участка в общую долевую собственность собственников помещений в многоквартирном доме.</w:t>
      </w:r>
    </w:p>
    <w:p w14:paraId="7F7CC23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1.8. Обязанность по выполнению мероприятий по содержанию детских и спортивных площадок и оборудования на них возлагается на собственников объектов или на их фактических пользователей, если это предусмотрено соглашением между собственником имущества, фактическим пользователем или их представителем.</w:t>
      </w:r>
    </w:p>
    <w:p w14:paraId="7033015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1.9. Органы местного самоуправления вправе участвовать в организации содержания объектов благоустройства в границах многоэтажной жилой застройки и привлекать к выполнению этих мероприятий коммерческие и общественные организации.</w:t>
      </w:r>
    </w:p>
    <w:p w14:paraId="6FC7F060" w14:textId="6698282B"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1.10. На земельных участках многоэтажной жилой застройки содержание хозяйственных площадок и мест накопления твёрдых коммунальных отходов</w:t>
      </w:r>
      <w:r w:rsidR="007C6158">
        <w:rPr>
          <w:rFonts w:ascii="Times New Roman" w:eastAsia="Times New Roman" w:hAnsi="Times New Roman" w:cs="Times New Roman"/>
          <w:color w:val="000000"/>
          <w:sz w:val="28"/>
          <w:szCs w:val="28"/>
          <w:lang w:eastAsia="ru-RU"/>
        </w:rPr>
        <w:t xml:space="preserve"> (далее - ТКО)</w:t>
      </w:r>
      <w:r w:rsidRPr="00E73F59">
        <w:rPr>
          <w:rFonts w:ascii="Times New Roman" w:eastAsia="Times New Roman" w:hAnsi="Times New Roman" w:cs="Times New Roman"/>
          <w:color w:val="000000"/>
          <w:sz w:val="28"/>
          <w:szCs w:val="28"/>
          <w:lang w:eastAsia="ru-RU"/>
        </w:rPr>
        <w:t xml:space="preserve"> в соответствии с установленными требованиями должны обеспечивать собственники многоквартирных домов путём заключения договора с управляющей организацией.</w:t>
      </w:r>
    </w:p>
    <w:p w14:paraId="7649DE2C" w14:textId="77777777" w:rsidR="007C6158" w:rsidRPr="00E73F59" w:rsidRDefault="007C6158" w:rsidP="00E73F59">
      <w:pPr>
        <w:spacing w:after="0" w:line="240" w:lineRule="auto"/>
        <w:jc w:val="both"/>
        <w:rPr>
          <w:rFonts w:ascii="Times New Roman" w:eastAsia="Times New Roman" w:hAnsi="Times New Roman" w:cs="Times New Roman"/>
          <w:sz w:val="24"/>
          <w:szCs w:val="24"/>
          <w:lang w:eastAsia="ru-RU"/>
        </w:rPr>
      </w:pPr>
    </w:p>
    <w:p w14:paraId="645D778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0BE679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 Общие принципы и подходы</w:t>
      </w:r>
    </w:p>
    <w:p w14:paraId="539973AF"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0F7DA6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2.1. Основные понятия</w:t>
      </w:r>
    </w:p>
    <w:p w14:paraId="7F82E62D"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BC54C19" w14:textId="7458D39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Для целей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xml:space="preserve"> используются следующие основные понятия: </w:t>
      </w:r>
    </w:p>
    <w:p w14:paraId="3B054FBF" w14:textId="616442A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 xml:space="preserve">Благоустройство территории </w:t>
      </w:r>
      <w:r w:rsidRPr="00E73F59">
        <w:rPr>
          <w:rFonts w:ascii="Times New Roman" w:eastAsia="Times New Roman" w:hAnsi="Times New Roman" w:cs="Times New Roman"/>
          <w:color w:val="000000"/>
          <w:sz w:val="28"/>
          <w:szCs w:val="28"/>
          <w:lang w:eastAsia="ru-RU"/>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городского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5D1251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Брошенный автотранспорт</w:t>
      </w:r>
      <w:r w:rsidRPr="00E73F59">
        <w:rPr>
          <w:rFonts w:ascii="Times New Roman" w:eastAsia="Times New Roman" w:hAnsi="Times New Roman" w:cs="Times New Roman"/>
          <w:color w:val="000000"/>
          <w:sz w:val="28"/>
          <w:szCs w:val="28"/>
          <w:lang w:eastAsia="ru-RU"/>
        </w:rPr>
        <w:t xml:space="preserve"> - транспортное средство, которое размещено и хранится вне специально отведённых мест и (или) не эксплуатируется в период более 10 суток. Брошенный автотранспорт в целях устранения препятствий проезду автомобилей, проходу пешеходов, уборке территории, проезду спецтранспорта и мусороуборочных машин к подъездам, мусоросборникам и мусорным контейнерам, а также устранения потенциальной террористической угрозы подлежит эвакуации в порядке, установленном законодательством.</w:t>
      </w:r>
    </w:p>
    <w:p w14:paraId="53896B0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Вендинговый автомат</w:t>
      </w:r>
      <w:r w:rsidRPr="00E73F59">
        <w:rPr>
          <w:rFonts w:ascii="Times New Roman" w:eastAsia="Times New Roman" w:hAnsi="Times New Roman" w:cs="Times New Roman"/>
          <w:color w:val="000000"/>
          <w:sz w:val="28"/>
          <w:szCs w:val="28"/>
          <w:lang w:eastAsia="ru-RU"/>
        </w:rPr>
        <w:t xml:space="preserve"> - кофейные и торговые автоматы. Витрина - застеклённый оконный проём, витраж здания, строения, временного объекта, приспособленные для выставки различных предметов.</w:t>
      </w:r>
    </w:p>
    <w:p w14:paraId="59DBCCCC" w14:textId="2C50830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 xml:space="preserve">Временная постройка </w:t>
      </w:r>
      <w:r w:rsidRPr="00E73F59">
        <w:rPr>
          <w:rFonts w:ascii="Times New Roman" w:eastAsia="Times New Roman" w:hAnsi="Times New Roman" w:cs="Times New Roman"/>
          <w:color w:val="000000"/>
          <w:sz w:val="28"/>
          <w:szCs w:val="28"/>
          <w:lang w:eastAsia="ru-RU"/>
        </w:rPr>
        <w:t>(объект, сооружение) - объект, возведенный с целью непродолжительной эксплуатации, вспомогательного характера использования и не имеющий сложных конструктивных особенностей, в том нестационарные торговые объекты, указанные в разделе 4.13.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604CA57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Вывеска</w:t>
      </w:r>
      <w:r w:rsidRPr="00E73F59">
        <w:rPr>
          <w:rFonts w:ascii="Times New Roman" w:eastAsia="Times New Roman" w:hAnsi="Times New Roman" w:cs="Times New Roman"/>
          <w:color w:val="000000"/>
          <w:sz w:val="28"/>
          <w:szCs w:val="28"/>
          <w:lang w:eastAsia="ru-RU"/>
        </w:rPr>
        <w:t xml:space="preserve"> - информационное средство, предназначенное для обозначения места фактического нахождения или осуществление деятельности организации или индивидуального предпринимателя, на котором также могут быть размещены фирменное наименование, товарный знак или знак обслуживания.</w:t>
      </w:r>
    </w:p>
    <w:p w14:paraId="7774D3F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Выносное уличное торговое холодильное оборудование</w:t>
      </w:r>
      <w:r w:rsidRPr="00E73F59">
        <w:rPr>
          <w:rFonts w:ascii="Times New Roman" w:eastAsia="Times New Roman" w:hAnsi="Times New Roman" w:cs="Times New Roman"/>
          <w:color w:val="000000"/>
          <w:sz w:val="28"/>
          <w:szCs w:val="28"/>
          <w:lang w:eastAsia="ru-RU"/>
        </w:rPr>
        <w:t xml:space="preserve"> - оборудование для охлаждения напитков, продуктов питания (холодильники, морозильные камеры, витрины).</w:t>
      </w:r>
    </w:p>
    <w:p w14:paraId="57F5AA9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Газон</w:t>
      </w:r>
      <w:r w:rsidRPr="00E73F59">
        <w:rPr>
          <w:rFonts w:ascii="Times New Roman" w:eastAsia="Times New Roman" w:hAnsi="Times New Roman" w:cs="Times New Roman"/>
          <w:color w:val="000000"/>
          <w:sz w:val="28"/>
          <w:szCs w:val="28"/>
          <w:lang w:eastAsia="ru-RU"/>
        </w:rPr>
        <w:t xml:space="preserve"> - покрытая травянистой и(или)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(поребрика, бордюра) и(или) граничащая с твердым покрытием пешеходных дорожек, тротуаров, проезжей частью дорог.</w:t>
      </w:r>
    </w:p>
    <w:p w14:paraId="069E2B5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proofErr w:type="spellStart"/>
      <w:r w:rsidRPr="00E73F59">
        <w:rPr>
          <w:rFonts w:ascii="Times New Roman" w:eastAsia="Times New Roman" w:hAnsi="Times New Roman" w:cs="Times New Roman"/>
          <w:b/>
          <w:bCs/>
          <w:color w:val="000000"/>
          <w:sz w:val="28"/>
          <w:szCs w:val="28"/>
          <w:lang w:eastAsia="ru-RU"/>
        </w:rPr>
        <w:t>Геоподоснова</w:t>
      </w:r>
      <w:proofErr w:type="spellEnd"/>
      <w:r w:rsidRPr="00E73F59">
        <w:rPr>
          <w:rFonts w:ascii="Times New Roman" w:eastAsia="Times New Roman" w:hAnsi="Times New Roman" w:cs="Times New Roman"/>
          <w:b/>
          <w:bCs/>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 топографический план земельного участка с нанесенными подземными коммуникациями и линиями регулирования застройки (красными линиями).</w:t>
      </w:r>
    </w:p>
    <w:p w14:paraId="7CF06856" w14:textId="77777777" w:rsidR="00E73F59" w:rsidRPr="00DD3B61" w:rsidRDefault="00E73F59" w:rsidP="00E73F59">
      <w:pPr>
        <w:spacing w:after="0" w:line="240" w:lineRule="auto"/>
        <w:jc w:val="both"/>
        <w:rPr>
          <w:rFonts w:ascii="Times New Roman" w:eastAsia="Times New Roman" w:hAnsi="Times New Roman" w:cs="Times New Roman"/>
          <w:sz w:val="24"/>
          <w:szCs w:val="24"/>
          <w:lang w:eastAsia="ru-RU"/>
        </w:rPr>
      </w:pPr>
      <w:r w:rsidRPr="00DD3B61">
        <w:rPr>
          <w:rFonts w:ascii="Times New Roman" w:eastAsia="Times New Roman" w:hAnsi="Times New Roman" w:cs="Times New Roman"/>
          <w:b/>
          <w:bCs/>
          <w:sz w:val="28"/>
          <w:szCs w:val="28"/>
          <w:lang w:eastAsia="ru-RU"/>
        </w:rPr>
        <w:lastRenderedPageBreak/>
        <w:t xml:space="preserve">Гостевая стоянка легкового автотранспорта </w:t>
      </w:r>
      <w:r w:rsidRPr="00DD3B61">
        <w:rPr>
          <w:rFonts w:ascii="Times New Roman" w:eastAsia="Times New Roman" w:hAnsi="Times New Roman" w:cs="Times New Roman"/>
          <w:sz w:val="28"/>
          <w:szCs w:val="28"/>
          <w:lang w:eastAsia="ru-RU"/>
        </w:rPr>
        <w:t>- открытая общедоступная стоянка для размещения и временного, не более 3-х суток, хранения автомобилей.</w:t>
      </w:r>
    </w:p>
    <w:p w14:paraId="2DDFA800" w14:textId="30B9B94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proofErr w:type="spellStart"/>
      <w:r w:rsidRPr="00E73F59">
        <w:rPr>
          <w:rFonts w:ascii="Times New Roman" w:eastAsia="Times New Roman" w:hAnsi="Times New Roman" w:cs="Times New Roman"/>
          <w:b/>
          <w:bCs/>
          <w:color w:val="000000"/>
          <w:sz w:val="28"/>
          <w:szCs w:val="28"/>
          <w:lang w:eastAsia="ru-RU"/>
        </w:rPr>
        <w:t>Дендроплан</w:t>
      </w:r>
      <w:proofErr w:type="spellEnd"/>
      <w:r w:rsidRPr="00E73F59">
        <w:rPr>
          <w:rFonts w:ascii="Times New Roman" w:eastAsia="Times New Roman" w:hAnsi="Times New Roman" w:cs="Times New Roman"/>
          <w:b/>
          <w:bCs/>
          <w:color w:val="000000"/>
          <w:sz w:val="28"/>
          <w:szCs w:val="28"/>
          <w:lang w:eastAsia="ru-RU"/>
        </w:rPr>
        <w:t xml:space="preserve"> участка </w:t>
      </w:r>
      <w:r w:rsidRPr="00E73F59">
        <w:rPr>
          <w:rFonts w:ascii="Times New Roman" w:eastAsia="Times New Roman" w:hAnsi="Times New Roman" w:cs="Times New Roman"/>
          <w:color w:val="000000"/>
          <w:sz w:val="28"/>
          <w:szCs w:val="28"/>
          <w:lang w:eastAsia="ru-RU"/>
        </w:rPr>
        <w:t xml:space="preserve">- </w:t>
      </w:r>
      <w:r w:rsidR="009C7CA5" w:rsidRPr="00E73F59">
        <w:rPr>
          <w:rFonts w:ascii="Times New Roman" w:eastAsia="Times New Roman" w:hAnsi="Times New Roman" w:cs="Times New Roman"/>
          <w:color w:val="000000"/>
          <w:sz w:val="28"/>
          <w:szCs w:val="28"/>
          <w:lang w:eastAsia="ru-RU"/>
        </w:rPr>
        <w:t>чертёж,</w:t>
      </w:r>
      <w:r w:rsidRPr="00E73F59">
        <w:rPr>
          <w:rFonts w:ascii="Times New Roman" w:eastAsia="Times New Roman" w:hAnsi="Times New Roman" w:cs="Times New Roman"/>
          <w:color w:val="000000"/>
          <w:sz w:val="28"/>
          <w:szCs w:val="28"/>
          <w:lang w:eastAsia="ru-RU"/>
        </w:rPr>
        <w:t xml:space="preserve"> на который наносятся контуры зелёных насаждений, также изображаются границы участок, функциональные зоны, здания, хозяйственные постройки, дорожки и пр.</w:t>
      </w:r>
    </w:p>
    <w:p w14:paraId="4F6F2C4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Зелёные насаждения</w:t>
      </w:r>
      <w:r w:rsidRPr="00E73F59">
        <w:rPr>
          <w:rFonts w:ascii="Times New Roman" w:eastAsia="Times New Roman" w:hAnsi="Times New Roman" w:cs="Times New Roman"/>
          <w:color w:val="000000"/>
          <w:sz w:val="28"/>
          <w:szCs w:val="28"/>
          <w:lang w:eastAsia="ru-RU"/>
        </w:rPr>
        <w:t xml:space="preserve"> - древесно-кустарниковая и травянистая растительность в лесопарках, парках, скверах, садах, на газонах, цветниках, а также отдельно-стоящие деревья и кустарники, образующие неприкосновенный зеленый фонд поселка.</w:t>
      </w:r>
    </w:p>
    <w:p w14:paraId="7702A563" w14:textId="1417167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Зона запрета использования средств индивидуальной мобильности (СИМ)</w:t>
      </w:r>
      <w:r w:rsidRPr="00E73F59">
        <w:rPr>
          <w:rFonts w:ascii="Times New Roman" w:eastAsia="Times New Roman" w:hAnsi="Times New Roman" w:cs="Times New Roman"/>
          <w:color w:val="000000"/>
          <w:sz w:val="28"/>
          <w:szCs w:val="28"/>
          <w:lang w:eastAsia="ru-RU"/>
        </w:rPr>
        <w:t xml:space="preserve"> - территория общего пользования </w:t>
      </w:r>
      <w:r w:rsidR="00685B94">
        <w:rPr>
          <w:rFonts w:ascii="Times New Roman" w:eastAsia="Times New Roman" w:hAnsi="Times New Roman" w:cs="Times New Roman"/>
          <w:color w:val="000000"/>
          <w:sz w:val="28"/>
          <w:szCs w:val="28"/>
          <w:lang w:eastAsia="ru-RU"/>
        </w:rPr>
        <w:t>муниципального образования Мгинское городское поселение</w:t>
      </w:r>
      <w:r w:rsidRPr="00E73F59">
        <w:rPr>
          <w:rFonts w:ascii="Times New Roman" w:eastAsia="Times New Roman" w:hAnsi="Times New Roman" w:cs="Times New Roman"/>
          <w:color w:val="000000"/>
          <w:sz w:val="28"/>
          <w:szCs w:val="28"/>
          <w:lang w:eastAsia="ru-RU"/>
        </w:rPr>
        <w:t>, не зависимо от формы собственности, где запрещается настоящими Правилами передвижение на средствах индивидуальной мобильности (СИМ).</w:t>
      </w:r>
    </w:p>
    <w:p w14:paraId="3B8FC1F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Зона ограничения скорости средств индивидуальной мобильности (СИМ)</w:t>
      </w:r>
      <w:r w:rsidRPr="00E73F59">
        <w:rPr>
          <w:rFonts w:ascii="Times New Roman" w:eastAsia="Times New Roman" w:hAnsi="Times New Roman" w:cs="Times New Roman"/>
          <w:color w:val="000000"/>
          <w:sz w:val="28"/>
          <w:szCs w:val="28"/>
          <w:lang w:eastAsia="ru-RU"/>
        </w:rPr>
        <w:t xml:space="preserve"> - территория общего пользования, не зависимо от формы собственности, где ограничена скорость передвижения на средствах индивидуальной мобильности (СИМ) до 15 километров в час.</w:t>
      </w:r>
    </w:p>
    <w:p w14:paraId="1512375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Изменение фасада</w:t>
      </w:r>
      <w:r w:rsidRPr="00E73F59">
        <w:rPr>
          <w:rFonts w:ascii="Times New Roman" w:eastAsia="Times New Roman" w:hAnsi="Times New Roman" w:cs="Times New Roman"/>
          <w:color w:val="000000"/>
          <w:sz w:val="28"/>
          <w:szCs w:val="28"/>
          <w:lang w:eastAsia="ru-RU"/>
        </w:rPr>
        <w:t xml:space="preserve"> - действия, связанные с переустройством, переоборудованием, реконструкцией (в том числе замена или устройство отдельных деталей или элементов - козырьков, навесов, крылец, ступеней, приямков, решёток на окнах, витринах, дверных проёмах; облицовка, </w:t>
      </w:r>
      <w:proofErr w:type="spellStart"/>
      <w:r w:rsidRPr="00E73F59">
        <w:rPr>
          <w:rFonts w:ascii="Times New Roman" w:eastAsia="Times New Roman" w:hAnsi="Times New Roman" w:cs="Times New Roman"/>
          <w:color w:val="000000"/>
          <w:sz w:val="28"/>
          <w:szCs w:val="28"/>
          <w:lang w:eastAsia="ru-RU"/>
        </w:rPr>
        <w:t>расстекловка</w:t>
      </w:r>
      <w:proofErr w:type="spellEnd"/>
      <w:r w:rsidRPr="00E73F59">
        <w:rPr>
          <w:rFonts w:ascii="Times New Roman" w:eastAsia="Times New Roman" w:hAnsi="Times New Roman" w:cs="Times New Roman"/>
          <w:color w:val="000000"/>
          <w:sz w:val="28"/>
          <w:szCs w:val="28"/>
          <w:lang w:eastAsia="ru-RU"/>
        </w:rPr>
        <w:t xml:space="preserve"> витрин, новых оконных и дверных проёмов, выходящих на главный фасад; изменение цветового решения и т.п.).</w:t>
      </w:r>
    </w:p>
    <w:p w14:paraId="76E2E1E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Комплексное благоустройство</w:t>
      </w:r>
      <w:r w:rsidRPr="00E73F59">
        <w:rPr>
          <w:rFonts w:ascii="Times New Roman" w:eastAsia="Times New Roman" w:hAnsi="Times New Roman" w:cs="Times New Roman"/>
          <w:color w:val="000000"/>
          <w:sz w:val="28"/>
          <w:szCs w:val="28"/>
          <w:lang w:eastAsia="ru-RU"/>
        </w:rPr>
        <w:t xml:space="preserve"> - комплексное решение основных вопросов благоустройства и выбор оптимального варианта организации пространства с учётом архитектурно-планировочных и ландшафтных особенностей территории.</w:t>
      </w:r>
    </w:p>
    <w:p w14:paraId="7901ED3A" w14:textId="7FA15ED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Малоформатная информация</w:t>
      </w:r>
      <w:r w:rsidRPr="00E73F59">
        <w:rPr>
          <w:rFonts w:ascii="Times New Roman" w:eastAsia="Times New Roman" w:hAnsi="Times New Roman" w:cs="Times New Roman"/>
          <w:color w:val="000000"/>
          <w:sz w:val="28"/>
          <w:szCs w:val="28"/>
          <w:lang w:eastAsia="ru-RU"/>
        </w:rPr>
        <w:t xml:space="preserve"> - (объявления, афиши и другие полиграфические продукции) </w:t>
      </w:r>
      <w:r w:rsidR="009C7CA5" w:rsidRPr="00E73F59">
        <w:rPr>
          <w:rFonts w:ascii="Times New Roman" w:eastAsia="Times New Roman" w:hAnsi="Times New Roman" w:cs="Times New Roman"/>
          <w:color w:val="000000"/>
          <w:sz w:val="28"/>
          <w:szCs w:val="28"/>
          <w:lang w:eastAsia="ru-RU"/>
        </w:rPr>
        <w:t>— это</w:t>
      </w:r>
      <w:r w:rsidRPr="00E73F59">
        <w:rPr>
          <w:rFonts w:ascii="Times New Roman" w:eastAsia="Times New Roman" w:hAnsi="Times New Roman" w:cs="Times New Roman"/>
          <w:color w:val="000000"/>
          <w:sz w:val="28"/>
          <w:szCs w:val="28"/>
          <w:lang w:eastAsia="ru-RU"/>
        </w:rPr>
        <w:t xml:space="preserve"> информация, выполненная на бумажном носителе размером не более формата А3, размещаемая на информационных стендах.</w:t>
      </w:r>
    </w:p>
    <w:p w14:paraId="59F6C9D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Нестационарный торговый объект</w:t>
      </w:r>
      <w:r w:rsidRPr="00E73F59">
        <w:rPr>
          <w:rFonts w:ascii="Times New Roman" w:eastAsia="Times New Roman" w:hAnsi="Times New Roman" w:cs="Times New Roman"/>
          <w:color w:val="000000"/>
          <w:sz w:val="28"/>
          <w:szCs w:val="28"/>
          <w:lang w:eastAsia="ru-RU"/>
        </w:rPr>
        <w:t xml:space="preserve"> - объект, представляющий собой временное сооружение или временную конструкцию, не связанную прочно с земельным участком вне зависимости от присоединения или неприсоединения к сетям инженерно-технического обеспечения, посредством которого осуществляется торговля, предоставление услуг общественного питания, бытового обслуживания, а также прочих видов услуг.</w:t>
      </w:r>
    </w:p>
    <w:p w14:paraId="6BA971F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Общественное пространство</w:t>
      </w:r>
      <w:r w:rsidRPr="00E73F59">
        <w:rPr>
          <w:rFonts w:ascii="Times New Roman" w:eastAsia="Times New Roman" w:hAnsi="Times New Roman" w:cs="Times New Roman"/>
          <w:color w:val="000000"/>
          <w:sz w:val="28"/>
          <w:szCs w:val="28"/>
          <w:lang w:eastAsia="ru-RU"/>
        </w:rPr>
        <w:t xml:space="preserve"> - часть городской среды, где происходит городская общественная жизнь (площади, набережные, улицы, пешеходные зоны, парки и др.).</w:t>
      </w:r>
    </w:p>
    <w:p w14:paraId="5E85705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 xml:space="preserve">Ограждение </w:t>
      </w:r>
      <w:r w:rsidRPr="00E73F59">
        <w:rPr>
          <w:rFonts w:ascii="Times New Roman" w:eastAsia="Times New Roman" w:hAnsi="Times New Roman" w:cs="Times New Roman"/>
          <w:color w:val="000000"/>
          <w:sz w:val="28"/>
          <w:szCs w:val="28"/>
          <w:lang w:eastAsia="ru-RU"/>
        </w:rPr>
        <w:t>(забор) - обозначает границы земельного участок, располагается в соответствии с правоустанавливающими документами на землю.</w:t>
      </w:r>
    </w:p>
    <w:p w14:paraId="403467A4" w14:textId="77777777" w:rsidR="00E73F59" w:rsidRPr="00DD3B61" w:rsidRDefault="00E73F59" w:rsidP="00E73F59">
      <w:pPr>
        <w:spacing w:after="0" w:line="240" w:lineRule="auto"/>
        <w:jc w:val="both"/>
        <w:rPr>
          <w:rFonts w:ascii="Times New Roman" w:eastAsia="Times New Roman" w:hAnsi="Times New Roman" w:cs="Times New Roman"/>
          <w:sz w:val="24"/>
          <w:szCs w:val="24"/>
          <w:lang w:eastAsia="ru-RU"/>
        </w:rPr>
      </w:pPr>
      <w:r w:rsidRPr="00DD3B61">
        <w:rPr>
          <w:rFonts w:ascii="Times New Roman" w:eastAsia="Times New Roman" w:hAnsi="Times New Roman" w:cs="Times New Roman"/>
          <w:b/>
          <w:bCs/>
          <w:sz w:val="28"/>
          <w:szCs w:val="28"/>
          <w:lang w:eastAsia="ru-RU"/>
        </w:rPr>
        <w:lastRenderedPageBreak/>
        <w:t>Парковка для средств индивидуальной мобильности (СИМ)</w:t>
      </w:r>
      <w:r w:rsidRPr="00DD3B61">
        <w:rPr>
          <w:rFonts w:ascii="Times New Roman" w:eastAsia="Times New Roman" w:hAnsi="Times New Roman" w:cs="Times New Roman"/>
          <w:sz w:val="28"/>
          <w:szCs w:val="28"/>
          <w:lang w:eastAsia="ru-RU"/>
        </w:rPr>
        <w:t xml:space="preserve"> –временное сооружение и (или) временная конструкция, площадка, предназначенная для организованной стоянки и (или) хранения (нахождения) средств индивидуальной мобильности на территории общего пользования, не зависимо от формы собственности, обустроенная в порядке, установленном настоящими Правилами.</w:t>
      </w:r>
    </w:p>
    <w:p w14:paraId="3578DFD6" w14:textId="77777777" w:rsidR="00E73F59" w:rsidRPr="00DD3B61" w:rsidRDefault="00E73F59" w:rsidP="00E73F59">
      <w:pPr>
        <w:spacing w:after="0" w:line="240" w:lineRule="auto"/>
        <w:jc w:val="both"/>
        <w:rPr>
          <w:rFonts w:ascii="Times New Roman" w:eastAsia="Times New Roman" w:hAnsi="Times New Roman" w:cs="Times New Roman"/>
          <w:sz w:val="24"/>
          <w:szCs w:val="24"/>
          <w:lang w:eastAsia="ru-RU"/>
        </w:rPr>
      </w:pPr>
      <w:r w:rsidRPr="00DD3B61">
        <w:rPr>
          <w:rFonts w:ascii="Times New Roman" w:eastAsia="Times New Roman" w:hAnsi="Times New Roman" w:cs="Times New Roman"/>
          <w:b/>
          <w:bCs/>
          <w:sz w:val="28"/>
          <w:szCs w:val="28"/>
          <w:lang w:eastAsia="ru-RU"/>
        </w:rPr>
        <w:t xml:space="preserve">Парковка </w:t>
      </w:r>
      <w:r w:rsidRPr="00DD3B61">
        <w:rPr>
          <w:rFonts w:ascii="Times New Roman" w:eastAsia="Times New Roman" w:hAnsi="Times New Roman" w:cs="Times New Roman"/>
          <w:sz w:val="28"/>
          <w:szCs w:val="28"/>
          <w:lang w:eastAsia="ru-RU"/>
        </w:rPr>
        <w:t xml:space="preserve">(парковочное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DD3B61">
        <w:rPr>
          <w:rFonts w:ascii="Times New Roman" w:eastAsia="Times New Roman" w:hAnsi="Times New Roman" w:cs="Times New Roman"/>
          <w:sz w:val="28"/>
          <w:szCs w:val="28"/>
          <w:lang w:eastAsia="ru-RU"/>
        </w:rPr>
        <w:t>подэстакадных</w:t>
      </w:r>
      <w:proofErr w:type="spellEnd"/>
      <w:r w:rsidRPr="00DD3B61">
        <w:rPr>
          <w:rFonts w:ascii="Times New Roman" w:eastAsia="Times New Roman" w:hAnsi="Times New Roman" w:cs="Times New Roman"/>
          <w:sz w:val="28"/>
          <w:szCs w:val="28"/>
          <w:lang w:eastAsia="ru-RU"/>
        </w:rPr>
        <w:t xml:space="preserve"> или </w:t>
      </w:r>
      <w:proofErr w:type="spellStart"/>
      <w:r w:rsidRPr="00DD3B61">
        <w:rPr>
          <w:rFonts w:ascii="Times New Roman" w:eastAsia="Times New Roman" w:hAnsi="Times New Roman" w:cs="Times New Roman"/>
          <w:sz w:val="28"/>
          <w:szCs w:val="28"/>
          <w:lang w:eastAsia="ru-RU"/>
        </w:rPr>
        <w:t>подмостовых</w:t>
      </w:r>
      <w:proofErr w:type="spellEnd"/>
      <w:r w:rsidRPr="00DD3B61">
        <w:rPr>
          <w:rFonts w:ascii="Times New Roman" w:eastAsia="Times New Roman" w:hAnsi="Times New Roman" w:cs="Times New Roman"/>
          <w:sz w:val="28"/>
          <w:szCs w:val="28"/>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92FE5B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Палисадник</w:t>
      </w:r>
      <w:r w:rsidRPr="00E73F59">
        <w:rPr>
          <w:rFonts w:ascii="Times New Roman" w:eastAsia="Times New Roman" w:hAnsi="Times New Roman" w:cs="Times New Roman"/>
          <w:color w:val="000000"/>
          <w:sz w:val="28"/>
          <w:szCs w:val="28"/>
          <w:lang w:eastAsia="ru-RU"/>
        </w:rPr>
        <w:t xml:space="preserve"> - участок вдоль фасада дома, между домом и дорогой (тротуаром) шириной не более 2 метров, огороженный прозрачным некапитальным ограждением высотой до 1,2 метра, предназначенный для создания цветников, композиций из декоративных кустарников или плодовых деревьев.</w:t>
      </w:r>
    </w:p>
    <w:p w14:paraId="3D8D6B1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Предоставленная территория</w:t>
      </w:r>
      <w:r w:rsidRPr="00E73F59">
        <w:rPr>
          <w:rFonts w:ascii="Times New Roman" w:eastAsia="Times New Roman" w:hAnsi="Times New Roman" w:cs="Times New Roman"/>
          <w:color w:val="000000"/>
          <w:sz w:val="28"/>
          <w:szCs w:val="28"/>
          <w:lang w:eastAsia="ru-RU"/>
        </w:rPr>
        <w:t xml:space="preserve"> - земельный участок, предоставленный лицам, указанным в пункте 1.7. на праве собственности, аренды, иных правах, установленных земельным законодательством.</w:t>
      </w:r>
    </w:p>
    <w:p w14:paraId="755111C3" w14:textId="4D5862A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Прилегающая территория</w:t>
      </w:r>
      <w:r w:rsidRPr="00E73F59">
        <w:rPr>
          <w:rFonts w:ascii="Times New Roman" w:eastAsia="Times New Roman" w:hAnsi="Times New Roman" w:cs="Times New Roman"/>
          <w:color w:val="000000"/>
          <w:sz w:val="28"/>
          <w:szCs w:val="28"/>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Областным законом Ленинградской области от 14 ноября 2018 года № 118-оз «О порядке определения органами местного самоуправления границ прилегающих территории на территории Ленинградской области</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w:t>
      </w:r>
    </w:p>
    <w:p w14:paraId="4223549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 xml:space="preserve">Проектная документация </w:t>
      </w:r>
      <w:r w:rsidRPr="00E73F59">
        <w:rPr>
          <w:rFonts w:ascii="Times New Roman" w:eastAsia="Times New Roman" w:hAnsi="Times New Roman" w:cs="Times New Roman"/>
          <w:color w:val="000000"/>
          <w:sz w:val="28"/>
          <w:szCs w:val="28"/>
          <w:lang w:eastAsia="ru-RU"/>
        </w:rPr>
        <w:t>(проект) - документ, определяющий изменение фасада здания, строения или временного объекта и внешнего благоустройства прилегающей территории.</w:t>
      </w:r>
    </w:p>
    <w:p w14:paraId="6070C3F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Специально отведённые места для размещения автотранспорта</w:t>
      </w:r>
      <w:r w:rsidRPr="00E73F59">
        <w:rPr>
          <w:rFonts w:ascii="Times New Roman" w:eastAsia="Times New Roman" w:hAnsi="Times New Roman" w:cs="Times New Roman"/>
          <w:color w:val="000000"/>
          <w:sz w:val="28"/>
          <w:szCs w:val="28"/>
          <w:lang w:eastAsia="ru-RU"/>
        </w:rPr>
        <w:t xml:space="preserve"> - автомобильные стоянки, гаражи; для легкового автотранспорта также гостевые стоянки на территориях внутриквартальной жилой застройки.</w:t>
      </w:r>
    </w:p>
    <w:p w14:paraId="611A29BA" w14:textId="77777777" w:rsidR="00E73F59" w:rsidRPr="00DD3B61" w:rsidRDefault="00E73F59" w:rsidP="00E73F59">
      <w:pPr>
        <w:spacing w:after="0" w:line="240" w:lineRule="auto"/>
        <w:jc w:val="both"/>
        <w:rPr>
          <w:rFonts w:ascii="Times New Roman" w:eastAsia="Times New Roman" w:hAnsi="Times New Roman" w:cs="Times New Roman"/>
          <w:sz w:val="24"/>
          <w:szCs w:val="24"/>
          <w:lang w:eastAsia="ru-RU"/>
        </w:rPr>
      </w:pPr>
      <w:r w:rsidRPr="00DD3B61">
        <w:rPr>
          <w:rFonts w:ascii="Times New Roman" w:eastAsia="Times New Roman" w:hAnsi="Times New Roman" w:cs="Times New Roman"/>
          <w:b/>
          <w:bCs/>
          <w:sz w:val="28"/>
          <w:szCs w:val="28"/>
          <w:lang w:eastAsia="ru-RU"/>
        </w:rPr>
        <w:t>Средство индивидуальной мобильности</w:t>
      </w:r>
      <w:r w:rsidRPr="00DD3B61">
        <w:rPr>
          <w:rFonts w:ascii="Times New Roman" w:eastAsia="Times New Roman" w:hAnsi="Times New Roman" w:cs="Times New Roman"/>
          <w:sz w:val="28"/>
          <w:szCs w:val="28"/>
          <w:lang w:eastAsia="ru-RU"/>
        </w:rPr>
        <w:t xml:space="preserve"> (далее по тексту - СИМ)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DD3B61">
        <w:rPr>
          <w:rFonts w:ascii="Times New Roman" w:eastAsia="Times New Roman" w:hAnsi="Times New Roman" w:cs="Times New Roman"/>
          <w:sz w:val="28"/>
          <w:szCs w:val="28"/>
          <w:lang w:eastAsia="ru-RU"/>
        </w:rPr>
        <w:t>электросамокаты</w:t>
      </w:r>
      <w:proofErr w:type="spellEnd"/>
      <w:r w:rsidRPr="00DD3B61">
        <w:rPr>
          <w:rFonts w:ascii="Times New Roman" w:eastAsia="Times New Roman" w:hAnsi="Times New Roman" w:cs="Times New Roman"/>
          <w:sz w:val="28"/>
          <w:szCs w:val="28"/>
          <w:lang w:eastAsia="ru-RU"/>
        </w:rPr>
        <w:t xml:space="preserve">, </w:t>
      </w:r>
      <w:proofErr w:type="spellStart"/>
      <w:r w:rsidRPr="00DD3B61">
        <w:rPr>
          <w:rFonts w:ascii="Times New Roman" w:eastAsia="Times New Roman" w:hAnsi="Times New Roman" w:cs="Times New Roman"/>
          <w:sz w:val="28"/>
          <w:szCs w:val="28"/>
          <w:lang w:eastAsia="ru-RU"/>
        </w:rPr>
        <w:t>электросхейтборды</w:t>
      </w:r>
      <w:proofErr w:type="spellEnd"/>
      <w:r w:rsidRPr="00DD3B61">
        <w:rPr>
          <w:rFonts w:ascii="Times New Roman" w:eastAsia="Times New Roman" w:hAnsi="Times New Roman" w:cs="Times New Roman"/>
          <w:sz w:val="28"/>
          <w:szCs w:val="28"/>
          <w:lang w:eastAsia="ru-RU"/>
        </w:rPr>
        <w:t xml:space="preserve">, </w:t>
      </w:r>
      <w:proofErr w:type="spellStart"/>
      <w:r w:rsidRPr="00DD3B61">
        <w:rPr>
          <w:rFonts w:ascii="Times New Roman" w:eastAsia="Times New Roman" w:hAnsi="Times New Roman" w:cs="Times New Roman"/>
          <w:sz w:val="28"/>
          <w:szCs w:val="28"/>
          <w:lang w:eastAsia="ru-RU"/>
        </w:rPr>
        <w:t>гироскутеры</w:t>
      </w:r>
      <w:proofErr w:type="spellEnd"/>
      <w:r w:rsidRPr="00DD3B61">
        <w:rPr>
          <w:rFonts w:ascii="Times New Roman" w:eastAsia="Times New Roman" w:hAnsi="Times New Roman" w:cs="Times New Roman"/>
          <w:sz w:val="28"/>
          <w:szCs w:val="28"/>
          <w:lang w:eastAsia="ru-RU"/>
        </w:rPr>
        <w:t xml:space="preserve">, </w:t>
      </w:r>
      <w:proofErr w:type="spellStart"/>
      <w:r w:rsidRPr="00DD3B61">
        <w:rPr>
          <w:rFonts w:ascii="Times New Roman" w:eastAsia="Times New Roman" w:hAnsi="Times New Roman" w:cs="Times New Roman"/>
          <w:sz w:val="28"/>
          <w:szCs w:val="28"/>
          <w:lang w:eastAsia="ru-RU"/>
        </w:rPr>
        <w:t>сигвеи</w:t>
      </w:r>
      <w:proofErr w:type="spellEnd"/>
      <w:r w:rsidRPr="00DD3B61">
        <w:rPr>
          <w:rFonts w:ascii="Times New Roman" w:eastAsia="Times New Roman" w:hAnsi="Times New Roman" w:cs="Times New Roman"/>
          <w:sz w:val="28"/>
          <w:szCs w:val="28"/>
          <w:lang w:eastAsia="ru-RU"/>
        </w:rPr>
        <w:t xml:space="preserve">, </w:t>
      </w:r>
      <w:proofErr w:type="spellStart"/>
      <w:r w:rsidRPr="00DD3B61">
        <w:rPr>
          <w:rFonts w:ascii="Times New Roman" w:eastAsia="Times New Roman" w:hAnsi="Times New Roman" w:cs="Times New Roman"/>
          <w:sz w:val="28"/>
          <w:szCs w:val="28"/>
          <w:lang w:eastAsia="ru-RU"/>
        </w:rPr>
        <w:t>моноколеса</w:t>
      </w:r>
      <w:proofErr w:type="spellEnd"/>
      <w:r w:rsidRPr="00DD3B61">
        <w:rPr>
          <w:rFonts w:ascii="Times New Roman" w:eastAsia="Times New Roman" w:hAnsi="Times New Roman" w:cs="Times New Roman"/>
          <w:sz w:val="28"/>
          <w:szCs w:val="28"/>
          <w:lang w:eastAsia="ru-RU"/>
        </w:rPr>
        <w:t xml:space="preserve"> и иные аналогичные средства).</w:t>
      </w:r>
    </w:p>
    <w:p w14:paraId="43BFA65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Тротуар</w:t>
      </w:r>
      <w:r w:rsidRPr="00E73F59">
        <w:rPr>
          <w:rFonts w:ascii="Times New Roman" w:eastAsia="Times New Roman" w:hAnsi="Times New Roman" w:cs="Times New Roman"/>
          <w:color w:val="000000"/>
          <w:sz w:val="28"/>
          <w:szCs w:val="28"/>
          <w:lang w:eastAsia="ru-RU"/>
        </w:rPr>
        <w:t xml:space="preserve"> - пешеходная дорожка по сторонам улиц, дорог, проездов. Указатели - дополнительные элементы и устройства с максимальной площадью одной стороны указателя не более 1 </w:t>
      </w:r>
      <w:proofErr w:type="spellStart"/>
      <w:proofErr w:type="gramStart"/>
      <w:r w:rsidRPr="00E73F59">
        <w:rPr>
          <w:rFonts w:ascii="Times New Roman" w:eastAsia="Times New Roman" w:hAnsi="Times New Roman" w:cs="Times New Roman"/>
          <w:color w:val="000000"/>
          <w:sz w:val="28"/>
          <w:szCs w:val="28"/>
          <w:lang w:eastAsia="ru-RU"/>
        </w:rPr>
        <w:t>кв.м</w:t>
      </w:r>
      <w:proofErr w:type="spellEnd"/>
      <w:proofErr w:type="gramEnd"/>
      <w:r w:rsidRPr="00E73F59">
        <w:rPr>
          <w:rFonts w:ascii="Times New Roman" w:eastAsia="Times New Roman" w:hAnsi="Times New Roman" w:cs="Times New Roman"/>
          <w:color w:val="000000"/>
          <w:sz w:val="28"/>
          <w:szCs w:val="28"/>
          <w:lang w:eastAsia="ru-RU"/>
        </w:rPr>
        <w:t xml:space="preserve">, предназначенные для размещения сведений </w:t>
      </w:r>
      <w:r w:rsidRPr="00E73F59">
        <w:rPr>
          <w:rFonts w:ascii="Times New Roman" w:eastAsia="Times New Roman" w:hAnsi="Times New Roman" w:cs="Times New Roman"/>
          <w:color w:val="000000"/>
          <w:sz w:val="28"/>
          <w:szCs w:val="28"/>
          <w:lang w:eastAsia="ru-RU"/>
        </w:rPr>
        <w:lastRenderedPageBreak/>
        <w:t>информационного характера о направлении движения и расстоянии до места нахождения каких-либо заинтересованных лиц.</w:t>
      </w:r>
    </w:p>
    <w:p w14:paraId="2A5DA61C" w14:textId="0E97521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 xml:space="preserve">Учрежденческие доски </w:t>
      </w:r>
      <w:r w:rsidRPr="00E73F59">
        <w:rPr>
          <w:rFonts w:ascii="Times New Roman" w:eastAsia="Times New Roman" w:hAnsi="Times New Roman" w:cs="Times New Roman"/>
          <w:color w:val="000000"/>
          <w:sz w:val="28"/>
          <w:szCs w:val="28"/>
          <w:lang w:eastAsia="ru-RU"/>
        </w:rPr>
        <w:t xml:space="preserve">(вывески организации или индивидуального предпринимателя) - информационные элементы в виде табличек с максимальной площадью не более 0,5 </w:t>
      </w:r>
      <w:r w:rsidRPr="00515261">
        <w:rPr>
          <w:rFonts w:ascii="Times New Roman" w:eastAsia="Times New Roman" w:hAnsi="Times New Roman" w:cs="Times New Roman"/>
          <w:color w:val="000000"/>
          <w:sz w:val="28"/>
          <w:szCs w:val="28"/>
          <w:lang w:eastAsia="ru-RU"/>
        </w:rPr>
        <w:t>м</w:t>
      </w:r>
      <w:r w:rsidRPr="00515261">
        <w:rPr>
          <w:rFonts w:ascii="Times New Roman" w:eastAsia="Times New Roman" w:hAnsi="Times New Roman" w:cs="Times New Roman"/>
          <w:color w:val="000000"/>
          <w:sz w:val="28"/>
          <w:szCs w:val="28"/>
          <w:vertAlign w:val="superscript"/>
          <w:lang w:eastAsia="ru-RU"/>
        </w:rPr>
        <w:t>2</w:t>
      </w:r>
      <w:r w:rsidRPr="00E73F59">
        <w:rPr>
          <w:rFonts w:ascii="Times New Roman" w:eastAsia="Times New Roman" w:hAnsi="Times New Roman" w:cs="Times New Roman"/>
          <w:color w:val="000000"/>
          <w:sz w:val="28"/>
          <w:szCs w:val="28"/>
          <w:lang w:eastAsia="ru-RU"/>
        </w:rPr>
        <w:t>, размещаемые на поверхности стены при входе в здание, строение, занимаемое юридическими лицами или индивидуальными предпринимателями, предназначенные для размещения сведений информационного характера об официальном наименовании этих лиц, указанном в учредительных документах, содержащие исключительно информацию о полном зарегистрированном наименовании юридического лица и его ведомственной принадлежности, или информацию об индивидуальном предпринимателе (о государственной регистрации индивидуального предпринимателя и наименовании зарегистрировавшего его органа), осуществляющего деятельность в помещениях, режиме работы и месте его нахождения, за исключением сведений рекламного характера.</w:t>
      </w:r>
    </w:p>
    <w:p w14:paraId="65BA4AB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Фасад</w:t>
      </w:r>
      <w:r w:rsidRPr="00E73F59">
        <w:rPr>
          <w:rFonts w:ascii="Times New Roman" w:eastAsia="Times New Roman" w:hAnsi="Times New Roman" w:cs="Times New Roman"/>
          <w:color w:val="000000"/>
          <w:sz w:val="28"/>
          <w:szCs w:val="28"/>
          <w:lang w:eastAsia="ru-RU"/>
        </w:rPr>
        <w:t xml:space="preserve"> - наружные конструкции, создающие объёмно-пространственную композицию зданий, строений, временных объектов. Неотъемлемой частью фасадов являются: плоскости стен, окна, витрины, балконы, входы, козырьки, крыльца, ступени, пандусы, подпорные стенки, отмостки и другие, обозримые извне элементы зданий, строений, временных объектов, влияющие на эстетическое восприятие и комфортность.</w:t>
      </w:r>
    </w:p>
    <w:p w14:paraId="36D1912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Фотофиксация фасада</w:t>
      </w:r>
      <w:r w:rsidRPr="00E73F59">
        <w:rPr>
          <w:rFonts w:ascii="Times New Roman" w:eastAsia="Times New Roman" w:hAnsi="Times New Roman" w:cs="Times New Roman"/>
          <w:color w:val="000000"/>
          <w:sz w:val="28"/>
          <w:szCs w:val="28"/>
          <w:lang w:eastAsia="ru-RU"/>
        </w:rPr>
        <w:t xml:space="preserve"> - фотография общего вида существующих фасадов и их фрагментов с обозначением предполагаемых изменений.</w:t>
      </w:r>
    </w:p>
    <w:p w14:paraId="20BA0E8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Элементы благоустройства</w:t>
      </w:r>
      <w:r w:rsidRPr="00E73F59">
        <w:rPr>
          <w:rFonts w:ascii="Times New Roman" w:eastAsia="Times New Roman" w:hAnsi="Times New Roman" w:cs="Times New Roman"/>
          <w:color w:val="000000"/>
          <w:sz w:val="28"/>
          <w:szCs w:val="28"/>
          <w:lang w:eastAsia="ru-RU"/>
        </w:rPr>
        <w:t xml:space="preserve"> - декоративные, технические, планировочные, конструктивные устройства, элементы озеленения,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 населённых пунктов.</w:t>
      </w:r>
    </w:p>
    <w:p w14:paraId="1CCC6C4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b/>
          <w:bCs/>
          <w:color w:val="000000"/>
          <w:sz w:val="28"/>
          <w:szCs w:val="28"/>
          <w:lang w:eastAsia="ru-RU"/>
        </w:rPr>
        <w:t>QR-код</w:t>
      </w:r>
      <w:r w:rsidRPr="00E73F59">
        <w:rPr>
          <w:rFonts w:ascii="Times New Roman" w:eastAsia="Times New Roman" w:hAnsi="Times New Roman" w:cs="Times New Roman"/>
          <w:color w:val="000000"/>
          <w:sz w:val="28"/>
          <w:szCs w:val="28"/>
          <w:lang w:eastAsia="ru-RU"/>
        </w:rPr>
        <w:t xml:space="preserve"> (англ. Quick Response Code - код быстрого реагирования; сокр. QR </w:t>
      </w:r>
      <w:proofErr w:type="spellStart"/>
      <w:r w:rsidRPr="00E73F59">
        <w:rPr>
          <w:rFonts w:ascii="Times New Roman" w:eastAsia="Times New Roman" w:hAnsi="Times New Roman" w:cs="Times New Roman"/>
          <w:color w:val="000000"/>
          <w:sz w:val="28"/>
          <w:szCs w:val="28"/>
          <w:lang w:eastAsia="ru-RU"/>
        </w:rPr>
        <w:t>code</w:t>
      </w:r>
      <w:proofErr w:type="spellEnd"/>
      <w:r w:rsidRPr="00E73F59">
        <w:rPr>
          <w:rFonts w:ascii="Times New Roman" w:eastAsia="Times New Roman" w:hAnsi="Times New Roman" w:cs="Times New Roman"/>
          <w:color w:val="000000"/>
          <w:sz w:val="28"/>
          <w:szCs w:val="28"/>
          <w:lang w:eastAsia="ru-RU"/>
        </w:rPr>
        <w:t>) - товарный знак для типа матричных штрихкодов (или двумерных штрихкодов).</w:t>
      </w:r>
    </w:p>
    <w:p w14:paraId="01B635B8" w14:textId="77777777" w:rsidR="000F19AD" w:rsidRDefault="000F19AD" w:rsidP="00E73F59">
      <w:pPr>
        <w:spacing w:after="0" w:line="240" w:lineRule="auto"/>
        <w:jc w:val="both"/>
        <w:rPr>
          <w:rFonts w:ascii="Times New Roman" w:eastAsia="Times New Roman" w:hAnsi="Times New Roman" w:cs="Times New Roman"/>
          <w:color w:val="000000"/>
          <w:sz w:val="28"/>
          <w:szCs w:val="28"/>
          <w:lang w:eastAsia="ru-RU"/>
        </w:rPr>
      </w:pPr>
    </w:p>
    <w:p w14:paraId="24882CDF" w14:textId="22BB2CE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2.2. Основные принципы проектирования, развития городской среды и среды сельских населённых пунктов</w:t>
      </w:r>
    </w:p>
    <w:p w14:paraId="6002B056" w14:textId="231F0D9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2.2.1. Развитие среды</w:t>
      </w:r>
      <w:r w:rsidR="00515261">
        <w:rPr>
          <w:rFonts w:ascii="Times New Roman" w:eastAsia="Times New Roman" w:hAnsi="Times New Roman" w:cs="Times New Roman"/>
          <w:color w:val="000000"/>
          <w:sz w:val="28"/>
          <w:szCs w:val="28"/>
          <w:lang w:eastAsia="ru-RU"/>
        </w:rPr>
        <w:t xml:space="preserve"> </w:t>
      </w:r>
      <w:r w:rsidR="00B9043F">
        <w:rPr>
          <w:rFonts w:ascii="Times New Roman" w:eastAsia="Times New Roman" w:hAnsi="Times New Roman" w:cs="Times New Roman"/>
          <w:color w:val="000000"/>
          <w:sz w:val="28"/>
          <w:szCs w:val="28"/>
          <w:lang w:eastAsia="ru-RU"/>
        </w:rPr>
        <w:t xml:space="preserve">МО </w:t>
      </w:r>
      <w:r w:rsidR="00515261">
        <w:rPr>
          <w:rFonts w:ascii="Times New Roman" w:eastAsia="Times New Roman" w:hAnsi="Times New Roman" w:cs="Times New Roman"/>
          <w:color w:val="000000"/>
          <w:sz w:val="28"/>
          <w:szCs w:val="28"/>
          <w:lang w:eastAsia="ru-RU"/>
        </w:rPr>
        <w:t>Мгинское городское поселение</w:t>
      </w:r>
      <w:r w:rsidRPr="00E73F59">
        <w:rPr>
          <w:rFonts w:ascii="Times New Roman" w:eastAsia="Times New Roman" w:hAnsi="Times New Roman" w:cs="Times New Roman"/>
          <w:color w:val="000000"/>
          <w:sz w:val="28"/>
          <w:szCs w:val="28"/>
          <w:lang w:eastAsia="ru-RU"/>
        </w:rPr>
        <w:t xml:space="preserve"> (далее по тексту - городская среда) осуществляется путём улучшения, обновления, трансформации, использования лучших практик и технологий, в том числе путём развития инфраструктуры, системы управления, технологий, коммуникаций между жителями и сообществами.</w:t>
      </w:r>
    </w:p>
    <w:p w14:paraId="6233C98D" w14:textId="2752213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2.2.2. Проектная документация по благоустройству территории населённых пунктов МО Мгинское городское поселение представляет собой пакет документации, основанной на стратегии развития Кировского района</w:t>
      </w:r>
      <w:r w:rsidR="00DE0D5D">
        <w:rPr>
          <w:rFonts w:ascii="Times New Roman" w:eastAsia="Times New Roman" w:hAnsi="Times New Roman" w:cs="Times New Roman"/>
          <w:color w:val="000000"/>
          <w:sz w:val="28"/>
          <w:szCs w:val="28"/>
          <w:lang w:eastAsia="ru-RU"/>
        </w:rPr>
        <w:t xml:space="preserve"> Ленинградской области</w:t>
      </w:r>
      <w:r w:rsidRPr="00E73F59">
        <w:rPr>
          <w:rFonts w:ascii="Times New Roman" w:eastAsia="Times New Roman" w:hAnsi="Times New Roman" w:cs="Times New Roman"/>
          <w:color w:val="000000"/>
          <w:sz w:val="28"/>
          <w:szCs w:val="28"/>
          <w:lang w:eastAsia="ru-RU"/>
        </w:rPr>
        <w:t xml:space="preserve"> и концепции благоустройства, отражающей потребности жителей и содержащей материалы в текстовой и графической форме и определяющей проектные решения по благоустройству территории с </w:t>
      </w:r>
      <w:r w:rsidRPr="00E73F59">
        <w:rPr>
          <w:rFonts w:ascii="Times New Roman" w:eastAsia="Times New Roman" w:hAnsi="Times New Roman" w:cs="Times New Roman"/>
          <w:color w:val="000000"/>
          <w:sz w:val="28"/>
          <w:szCs w:val="28"/>
          <w:lang w:eastAsia="ru-RU"/>
        </w:rPr>
        <w:lastRenderedPageBreak/>
        <w:t>учётом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xml:space="preserve"> и Правил землепользования и застройки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Состав проектной документации определяется в зависимости от того к какому объекту благоустройства он относится.</w:t>
      </w:r>
    </w:p>
    <w:p w14:paraId="77C81F2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2.2.3. В МО Мгинское городское поселение предусматривается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536021D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2.2.4. Определение конкретных зон, территорий, объектов для проведения работ по благоустройству, очередность реализации проектов, объёмы и источники финансирования устанавливаются в соответствующей муниципальной программе по благоустройству территории.</w:t>
      </w:r>
    </w:p>
    <w:p w14:paraId="130A9FE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 Обеспечение качества городской среды при реализации проектов благоустройства</w:t>
      </w:r>
    </w:p>
    <w:p w14:paraId="69E83F91"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2.3.1. Обеспечение качества городской среды при реализации проектов благоустройства территорий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достигается путём реализации следующих принципов: </w:t>
      </w:r>
    </w:p>
    <w:p w14:paraId="3884A91E"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 </w:t>
      </w:r>
    </w:p>
    <w:p w14:paraId="09F3C178" w14:textId="7958C5EC" w:rsidR="00DE0D5D" w:rsidRDefault="00E73F59" w:rsidP="00B9043F">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б) принцип комфортной организации пешеходной среды - создание в городском поселении условий для приятных, безопасных, удобных пешеходных прогулок. Привлекательность пешеходных прогулок обеспечивается путём совмещения различных функций (транзитная, коммуникационная, рекреационная, потребительская) на пешеходных маршрутах. Необходимо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14:paraId="47090BFB" w14:textId="4E57E2A2" w:rsidR="00DE0D5D" w:rsidRDefault="00E73F59" w:rsidP="00DD3B61">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принцип комфортной мобильности - наличие у жителей сопоставимых по скорости и уровню комфорта возможностей доступа к основным точки притяжения в населённых пунктах поселения и за их пределами при помощи различных видов транспорта (личный автотранспорт, различные виды общественного транспорта, велосипед); </w:t>
      </w:r>
    </w:p>
    <w:p w14:paraId="20E9C581" w14:textId="77777777" w:rsidR="00DE0D5D" w:rsidRDefault="00E73F59" w:rsidP="00DD3B61">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принцип комфортной среды для общения - гармоничное размещение в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территорий,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w:t>
      </w:r>
    </w:p>
    <w:p w14:paraId="1D828A32" w14:textId="411D6CF5" w:rsidR="00E73F59" w:rsidRPr="00E73F59" w:rsidRDefault="00E73F59" w:rsidP="00DD3B61">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принцип насыщенности общественных и приватных пространств разнообразными элементами природной среды (зелёные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14:paraId="33FC6147" w14:textId="4A78656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xml:space="preserve">2.3.2. Реализация принципов комфортной среды для общения и комфортной пешеходной среды на территории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выполняется путём создания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приёмами.</w:t>
      </w:r>
    </w:p>
    <w:p w14:paraId="742CB4B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2.3.3. Общественное пространство обеспечивает принцип пространственной и планировочной взаимосвязи жилой и общественной среды, точек притяжения людей, транспортных и градостроительных узлов.</w:t>
      </w:r>
    </w:p>
    <w:p w14:paraId="721D94BD" w14:textId="1932F9F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2.3.4.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Применяется разработка единых или согласованных проектов благоустройства для связанных между собой территорий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расположенных на участках, имеющих разных владельцев.</w:t>
      </w:r>
    </w:p>
    <w:p w14:paraId="73E002C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2.3.5. В рамках разработки муниципальных программ по благоустройству проводится инвентаризация объектов благоустройства и разработка паспорта объектов благоустройства.</w:t>
      </w:r>
    </w:p>
    <w:p w14:paraId="73D790B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2.3.6. Паспорт объектов благоустройства должен содержать следующую информацию:</w:t>
      </w:r>
    </w:p>
    <w:p w14:paraId="2FD6AEA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 собственниках и границах земельных участков, формирующих территорию объекта благоустройства;</w:t>
      </w:r>
    </w:p>
    <w:p w14:paraId="59F6A96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ситуационный план;</w:t>
      </w:r>
    </w:p>
    <w:p w14:paraId="66CE073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элементы благоустройства,</w:t>
      </w:r>
    </w:p>
    <w:p w14:paraId="08F6F22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сведения о текущем состоянии;</w:t>
      </w:r>
    </w:p>
    <w:p w14:paraId="04B414E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сведения о планируемых мероприятиях по благоустройству территорий.</w:t>
      </w:r>
    </w:p>
    <w:p w14:paraId="0B931394" w14:textId="2BD354C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2.3.7. В качестве приоритетных объектов благоустройства определяются активно посещаемые или имеющие очевидный потенциал для роста пешеходных потоков территории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с учётом объективной потребности в развитии общественных пространств, экономической эффективности реализации и планов развития муниципального образования.</w:t>
      </w:r>
    </w:p>
    <w:p w14:paraId="2462BB9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2.3.8. Концепция благоустройства для каждой территории создается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формирование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w:t>
      </w:r>
    </w:p>
    <w:p w14:paraId="7AC2FA0C"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4FFA40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2.4. Участники деятельности по благоустройству</w:t>
      </w:r>
    </w:p>
    <w:p w14:paraId="7E44A28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FD5512F"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2.4.1. Участниками деятельности по благоустройству выступают: </w:t>
      </w:r>
    </w:p>
    <w:p w14:paraId="4E0D00E1"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население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которое формирует запрос на благоустройство и принимает участие в оценке предлагаемых решений. В отдельных случаях жители городского поселения участвуют в выполнении работ. Жители могут быть представлены общественными организациями и объединениями; </w:t>
      </w:r>
    </w:p>
    <w:p w14:paraId="475DFA34"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органы местного самоуправления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которые по запросу населения определяют концепцию развития благоустройства, формируют техническое задание, определяют исполнителей и обеспечивают финансирование в пределах своих полномочий; </w:t>
      </w:r>
    </w:p>
    <w:p w14:paraId="7172E014"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хозяйствующие субъекты, осуществляющие деятельность на территории </w:t>
      </w:r>
      <w:r w:rsidR="00A45E12"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которые могут участвовать в формировании запроса на благоустройство, а также в финансировании мероприятий по благоустройству; </w:t>
      </w:r>
    </w:p>
    <w:p w14:paraId="509424C6"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 </w:t>
      </w:r>
    </w:p>
    <w:p w14:paraId="4910C2CC" w14:textId="77777777" w:rsid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д) исполнители работ, специалисты по благоустройству и озеленению, в том числе возведению малых архитектурных форм; </w:t>
      </w:r>
    </w:p>
    <w:p w14:paraId="2A1C8DF5" w14:textId="5E539F3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иные лица.</w:t>
      </w:r>
    </w:p>
    <w:p w14:paraId="247EB35E"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E096845" w14:textId="74D28CC2" w:rsidR="00E73F59" w:rsidRDefault="00E73F59" w:rsidP="00A45E12">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2.5. Порядок участия в содержании и благоустройстве прилегающих территорий</w:t>
      </w:r>
    </w:p>
    <w:p w14:paraId="4C6ED68D" w14:textId="77777777" w:rsidR="00A45E12" w:rsidRPr="00E73F59" w:rsidRDefault="00A45E12" w:rsidP="00A45E12">
      <w:pPr>
        <w:spacing w:after="0" w:line="240" w:lineRule="auto"/>
        <w:jc w:val="both"/>
        <w:rPr>
          <w:rFonts w:ascii="Times New Roman" w:eastAsia="Times New Roman" w:hAnsi="Times New Roman" w:cs="Times New Roman"/>
          <w:sz w:val="24"/>
          <w:szCs w:val="24"/>
          <w:lang w:eastAsia="ru-RU"/>
        </w:rPr>
      </w:pPr>
    </w:p>
    <w:p w14:paraId="6ADC4B6E" w14:textId="1C6679E9" w:rsidR="00DE0D5D" w:rsidRPr="00DE0D5D"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2.5.1. Настоящий порядок устанавливает обязанности администрации МО Мгинское городское поселение и обязанности лиц, указанных в пункте 1.7</w:t>
      </w:r>
      <w:r w:rsidR="00B9043F">
        <w:rPr>
          <w:rFonts w:ascii="Times New Roman" w:eastAsia="Times New Roman" w:hAnsi="Times New Roman" w:cs="Times New Roman"/>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 xml:space="preserve">настоящих Правил </w:t>
      </w:r>
      <w:r w:rsidR="00DE0D5D">
        <w:rPr>
          <w:rFonts w:ascii="Times New Roman" w:eastAsia="Times New Roman" w:hAnsi="Times New Roman" w:cs="Times New Roman"/>
          <w:color w:val="000000"/>
          <w:sz w:val="28"/>
          <w:szCs w:val="28"/>
          <w:lang w:eastAsia="ru-RU"/>
        </w:rPr>
        <w:t xml:space="preserve">благоустройства </w:t>
      </w:r>
      <w:r w:rsidRPr="00E73F59">
        <w:rPr>
          <w:rFonts w:ascii="Times New Roman" w:eastAsia="Times New Roman" w:hAnsi="Times New Roman" w:cs="Times New Roman"/>
          <w:color w:val="000000"/>
          <w:sz w:val="28"/>
          <w:szCs w:val="28"/>
          <w:lang w:eastAsia="ru-RU"/>
        </w:rPr>
        <w:t>в содержании прилегающей территории</w:t>
      </w:r>
      <w:r w:rsidR="00DE0D5D">
        <w:rPr>
          <w:rFonts w:ascii="Times New Roman" w:eastAsia="Times New Roman" w:hAnsi="Times New Roman" w:cs="Times New Roman"/>
          <w:color w:val="000000"/>
          <w:sz w:val="28"/>
          <w:szCs w:val="28"/>
          <w:lang w:eastAsia="ru-RU"/>
        </w:rPr>
        <w:t>.</w:t>
      </w:r>
    </w:p>
    <w:p w14:paraId="73F10A0A" w14:textId="17463009" w:rsidR="00BC48D1" w:rsidRPr="00E73F59" w:rsidRDefault="00E73F59" w:rsidP="00BC48D1">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2.5.</w:t>
      </w:r>
      <w:r w:rsidR="00DE0D5D">
        <w:rPr>
          <w:rFonts w:ascii="Times New Roman" w:eastAsia="Times New Roman" w:hAnsi="Times New Roman" w:cs="Times New Roman"/>
          <w:color w:val="000000"/>
          <w:sz w:val="28"/>
          <w:szCs w:val="28"/>
          <w:lang w:eastAsia="ru-RU"/>
        </w:rPr>
        <w:t>2</w:t>
      </w:r>
      <w:r w:rsidRPr="00E73F59">
        <w:rPr>
          <w:rFonts w:ascii="Times New Roman" w:eastAsia="Times New Roman" w:hAnsi="Times New Roman" w:cs="Times New Roman"/>
          <w:color w:val="000000"/>
          <w:sz w:val="28"/>
          <w:szCs w:val="28"/>
          <w:lang w:eastAsia="ru-RU"/>
        </w:rPr>
        <w:t xml:space="preserve">. Для организации работы по содержанию прилегающей территории отдельного объекта или для группы домов (например, находящихся в управлении или обслуживании определенной управляющей организации), </w:t>
      </w:r>
    </w:p>
    <w:p w14:paraId="011B1002" w14:textId="40E64F3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устанавливаются следующие границы закреплённой территории в населённых пунктах МО Мгинское городское поселение:</w:t>
      </w:r>
    </w:p>
    <w:p w14:paraId="0641BF4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bookmarkStart w:id="6" w:name="_Hlk215753802"/>
      <w:r w:rsidRPr="00E73F59">
        <w:rPr>
          <w:rFonts w:ascii="Times New Roman" w:eastAsia="Times New Roman" w:hAnsi="Times New Roman" w:cs="Times New Roman"/>
          <w:color w:val="000000"/>
          <w:sz w:val="28"/>
          <w:szCs w:val="28"/>
          <w:lang w:eastAsia="ru-RU"/>
        </w:rPr>
        <w:t>· для отдельно стоящих объектов - 15 метров по периметру предоставленной территории;</w:t>
      </w:r>
    </w:p>
    <w:p w14:paraId="235389C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многоквартирных домов - 15 метров по периметру предоставленной территории с выделением места под контейнерную площадку;</w:t>
      </w:r>
    </w:p>
    <w:p w14:paraId="56D9F9E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земельных участков, предоставленных под индивидуальную жилую застройку - до края асфальтобетонного покрытия проезжей части дорог, а при наличии грунтовой дороги - до оси дороги. При отсутствии выделенной проезжей части - 15 метров по периметру предоставленной территории;</w:t>
      </w:r>
    </w:p>
    <w:p w14:paraId="03552CF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школ и детских садов - 2 метра по периметру предоставленной территории;</w:t>
      </w:r>
    </w:p>
    <w:p w14:paraId="75A9A15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для гаражных кооперативов, автомобильных стоянок - 15 метров по периметру предоставленной территории;</w:t>
      </w:r>
    </w:p>
    <w:p w14:paraId="079F829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промышленных объектов - 50 метров по периметру предоставленной территории;</w:t>
      </w:r>
    </w:p>
    <w:p w14:paraId="0D62A31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строящихся объектов - 15 метров по периметру предоставленной территории;</w:t>
      </w:r>
    </w:p>
    <w:p w14:paraId="1C1886D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воздушных линий электропередач и трубопроводов – в границах охранной зоны на землях, государственная собственность на которые не разграничена;</w:t>
      </w:r>
    </w:p>
    <w:p w14:paraId="73F906B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земель, выделенных для сельскохозяйственного использования – 50 метров по периметру предоставленной территории.</w:t>
      </w:r>
    </w:p>
    <w:bookmarkEnd w:id="6"/>
    <w:p w14:paraId="3383B848" w14:textId="3DFAF72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2.5.</w:t>
      </w:r>
      <w:r w:rsidR="00DE0D5D">
        <w:rPr>
          <w:rFonts w:ascii="Times New Roman" w:eastAsia="Times New Roman" w:hAnsi="Times New Roman" w:cs="Times New Roman"/>
          <w:color w:val="000000"/>
          <w:sz w:val="28"/>
          <w:szCs w:val="28"/>
          <w:lang w:eastAsia="ru-RU"/>
        </w:rPr>
        <w:t>4</w:t>
      </w:r>
      <w:r w:rsidRPr="00E73F59">
        <w:rPr>
          <w:rFonts w:ascii="Times New Roman" w:eastAsia="Times New Roman" w:hAnsi="Times New Roman" w:cs="Times New Roman"/>
          <w:color w:val="000000"/>
          <w:sz w:val="28"/>
          <w:szCs w:val="28"/>
          <w:lang w:eastAsia="ru-RU"/>
        </w:rPr>
        <w:t>. Виды мероприятий при содержании прилегающих территорий, которые обязаны выполнять в соответствии с настоящими Правилами лица, указанные в пункте 1.7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5F416A5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уборка коммунальных отходов и мусора в летний и зимний период;</w:t>
      </w:r>
    </w:p>
    <w:p w14:paraId="6B9855D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ежедневное удаление мусора из урн и текущее их содержание;</w:t>
      </w:r>
    </w:p>
    <w:p w14:paraId="4E218CE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очистка от снега, наледи и </w:t>
      </w:r>
      <w:proofErr w:type="spellStart"/>
      <w:r w:rsidRPr="00E73F59">
        <w:rPr>
          <w:rFonts w:ascii="Times New Roman" w:eastAsia="Times New Roman" w:hAnsi="Times New Roman" w:cs="Times New Roman"/>
          <w:color w:val="000000"/>
          <w:sz w:val="28"/>
          <w:szCs w:val="28"/>
          <w:lang w:eastAsia="ru-RU"/>
        </w:rPr>
        <w:t>противогололёдная</w:t>
      </w:r>
      <w:proofErr w:type="spellEnd"/>
      <w:r w:rsidRPr="00E73F59">
        <w:rPr>
          <w:rFonts w:ascii="Times New Roman" w:eastAsia="Times New Roman" w:hAnsi="Times New Roman" w:cs="Times New Roman"/>
          <w:color w:val="000000"/>
          <w:sz w:val="28"/>
          <w:szCs w:val="28"/>
          <w:lang w:eastAsia="ru-RU"/>
        </w:rPr>
        <w:t xml:space="preserve"> обработка, сток талой воды к люкам и приёмным колодцам ливневой сети на пешеходных дорожках, тротуаров, проездах, а также на гостевых стоянках, парковках автотранспорта перед объектами торговли и оказания услуг;</w:t>
      </w:r>
    </w:p>
    <w:p w14:paraId="7826EFC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очистка от наледи и мусора крышек (решёток) дождеприёмников ливневой канализации;</w:t>
      </w:r>
    </w:p>
    <w:p w14:paraId="08CA77A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очистка и восстановление водоотводных канав;</w:t>
      </w:r>
    </w:p>
    <w:p w14:paraId="5A5DC00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скашивание травы;</w:t>
      </w:r>
    </w:p>
    <w:p w14:paraId="599D7FE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удаление и корчевание дикорастущего кустарника;</w:t>
      </w:r>
    </w:p>
    <w:p w14:paraId="0A4077D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восстановление газонного покрытия;</w:t>
      </w:r>
    </w:p>
    <w:p w14:paraId="6642526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формовочная подрезка декоративного кустарника и удаление нижней поросли деревьев;</w:t>
      </w:r>
    </w:p>
    <w:p w14:paraId="1960882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спил и удаление повреждённых деревьев диаметром до трехсот миллиметров;</w:t>
      </w:r>
    </w:p>
    <w:p w14:paraId="2753D2E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очистка от загрязнений, надписей, наклеенных объявлений, текущий ремонт и покраска элементов благоустройства;</w:t>
      </w:r>
    </w:p>
    <w:p w14:paraId="55CEAB2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ежедневный осмотр элементов благоустройства и информирование уполномоченных лиц органов местного самоуправления о наличии, характере и объёмах их повреждений;</w:t>
      </w:r>
    </w:p>
    <w:p w14:paraId="23858382" w14:textId="5412DEBA" w:rsidR="00BC48D1" w:rsidRP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демонтаж и (или) замена аварийных элементов благоустройства, представляющих опасность жизни и здоровью граждан;</w:t>
      </w:r>
    </w:p>
    <w:p w14:paraId="1CE3FD37" w14:textId="38F269B0"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удаление борщевика Сосновского в соответствии с пунктом 13.6 Правил</w:t>
      </w:r>
      <w:r w:rsidR="00BC48D1">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19B1D2B0" w14:textId="77777777" w:rsidR="00BC48D1" w:rsidRPr="00E73F59" w:rsidRDefault="00BC48D1" w:rsidP="00E73F59">
      <w:pPr>
        <w:spacing w:after="0" w:line="240" w:lineRule="auto"/>
        <w:jc w:val="both"/>
        <w:rPr>
          <w:rFonts w:ascii="Times New Roman" w:eastAsia="Times New Roman" w:hAnsi="Times New Roman" w:cs="Times New Roman"/>
          <w:sz w:val="24"/>
          <w:szCs w:val="24"/>
          <w:lang w:eastAsia="ru-RU"/>
        </w:rPr>
      </w:pPr>
    </w:p>
    <w:p w14:paraId="7175F73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2.5.6. Мероприятия по содержанию прилегающих территорий и объектов на ней, которые выполняются за счет средств местного бюджета, в соответствии с муниципальной программой или за счет средств лиц, повредивших элементы благоустройства:</w:t>
      </w:r>
    </w:p>
    <w:p w14:paraId="559A5A8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текущий и капитальный ремонт покрытия дорог, тротуаров, проездов, пешеходных дорожек;</w:t>
      </w:r>
    </w:p>
    <w:p w14:paraId="1D8F49E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·ремонт и содержание оборудования уличного освещения;</w:t>
      </w:r>
    </w:p>
    <w:p w14:paraId="1D12F57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·обустройство новых водоотводных канав вдоль дорог;</w:t>
      </w:r>
    </w:p>
    <w:p w14:paraId="7B609CB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·содержание территорий общего пользования и объектов на ней в границах, не определенных как прилегающие территории;</w:t>
      </w:r>
    </w:p>
    <w:p w14:paraId="44681BC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·выполнение механизированной очистки в зимнее время (механизированная уборка снега, </w:t>
      </w:r>
      <w:proofErr w:type="spellStart"/>
      <w:r w:rsidRPr="00E73F59">
        <w:rPr>
          <w:rFonts w:ascii="Times New Roman" w:eastAsia="Times New Roman" w:hAnsi="Times New Roman" w:cs="Times New Roman"/>
          <w:color w:val="000000"/>
          <w:sz w:val="28"/>
          <w:szCs w:val="28"/>
          <w:lang w:eastAsia="ru-RU"/>
        </w:rPr>
        <w:t>противогололёдная</w:t>
      </w:r>
      <w:proofErr w:type="spellEnd"/>
      <w:r w:rsidRPr="00E73F59">
        <w:rPr>
          <w:rFonts w:ascii="Times New Roman" w:eastAsia="Times New Roman" w:hAnsi="Times New Roman" w:cs="Times New Roman"/>
          <w:color w:val="000000"/>
          <w:sz w:val="28"/>
          <w:szCs w:val="28"/>
          <w:lang w:eastAsia="ru-RU"/>
        </w:rPr>
        <w:t xml:space="preserve"> обработка, уборка песчаных наносов) тротуаров вдоль земельных участков индивидуальной жилой застройки;</w:t>
      </w:r>
    </w:p>
    <w:p w14:paraId="68FF57B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·капитальный ремонт повреждённых элементов благоустройства детских игровых площадок, иного имущества, находящегося на учете в казне муниципального образования;</w:t>
      </w:r>
    </w:p>
    <w:p w14:paraId="26D51C4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·ремонт и содержание ливневой канализации;</w:t>
      </w:r>
    </w:p>
    <w:p w14:paraId="58AB12A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·спил и удаление деревьев, в том числе и повреждённых диаметром более трёхсот миллиметров;</w:t>
      </w:r>
    </w:p>
    <w:p w14:paraId="35F8883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·обустройство новых элементов благоустройства.</w:t>
      </w:r>
    </w:p>
    <w:p w14:paraId="5E7E580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004754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2.6. Общие требования к содержанию территорий и объектов благоустройства</w:t>
      </w:r>
    </w:p>
    <w:p w14:paraId="361462D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E0D7D3C"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Общими требованиями к содержанию территорий и объектов благоустройства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 xml:space="preserve">являются: </w:t>
      </w:r>
    </w:p>
    <w:p w14:paraId="30D5DF47"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ремонт и покраска газонных ограждений, заборов, малых архитектурных форм, отдельно стоящих рекламных конструкций; </w:t>
      </w:r>
    </w:p>
    <w:p w14:paraId="09D6C60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содержание объектов озеленения: восстановление повреждённых участков газонов и живой изгороди, скашивание травы, обрезка декоративных кустов и деревьев, уборка сухостойной травы, корчевание и удаление дикорастущего кустарника; </w:t>
      </w:r>
    </w:p>
    <w:p w14:paraId="1EB50765"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качественная уборка территорий, в том числе уборка и вывоз снега и льда; г) организация вывоза твёрдых коммунальных отходов (ТКО), в соответствии с действующим законодательством. Размещение на полигоне ТКО может производить лицо, имеющее соответствующую лицензию; </w:t>
      </w:r>
    </w:p>
    <w:p w14:paraId="10F103EB"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д) организация регулярной доставки товаров и продуктов в объекты торговли только с подъездов, предусмотренных проектом объекта (здания, дома) или проектом реконструкции, с обязательным обеспечением сохранности элементов благоустройства и инженерной инфраструктуры, безопасности движения транспорта и пешеходов. При отсутствии проекта допускается осуществлять доставку в соответствии со схемой погрузочно-разгрузочных работ, утверждённой в порядке, определенном администрацией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w:t>
      </w:r>
    </w:p>
    <w:p w14:paraId="11BDF3C4"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е) содержание дорог, внутриквартальных проездов, дворов, тротуаров площадок, а также их обязательный ремонт (кроме многоквартирных жилых домов) на предоставленной территории; </w:t>
      </w:r>
    </w:p>
    <w:p w14:paraId="30D12C6F"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ж) содержание, восстановление и реконструкция водоотводных канав;</w:t>
      </w:r>
    </w:p>
    <w:p w14:paraId="471F919D" w14:textId="63A2711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з) содержание объектов благоустройства и их отдельных элементов в надлежащем техническом, физическом, эстетическом состоянии и в соответствии с эксплуатационными требованиями.</w:t>
      </w:r>
    </w:p>
    <w:p w14:paraId="21221BE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E970620"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Запрещается: </w:t>
      </w:r>
    </w:p>
    <w:p w14:paraId="71823A73"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2.6.1. выбрасывание, складирование, хранение отходов производства и потребления, в том числе ТКО, отходов образующихся в процессе жизнедеятельности, строительных и иных материалов, изделий и конструкций, грунта, иного мусора, различной специальной техники, оборудования, машин и механизмов на необорудованной для этих целей территории, а равно вне специально отведённых мест (полигонов, специально оборудованных площадок, контейнеров, урн); либо с нарушением норм и правил при организации и производстве земляных, строительных, дорожно-строительных и иных видов работ; </w:t>
      </w:r>
    </w:p>
    <w:p w14:paraId="791340AF"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2.6.2. размещение, хранение материалов (в том числе строительных), сырья, продукции, товаров, тары, механизмов, оборудования вне специально отведённых мест;</w:t>
      </w:r>
    </w:p>
    <w:p w14:paraId="1CA59685"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2.6.3. складирование на прилегающей территории и в палисаднике более тридцати календарных дней оборудования, дров, строительных и иных материалов;</w:t>
      </w:r>
    </w:p>
    <w:p w14:paraId="79BA31BA"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2.6.4. сжигание отходов производства и потребления, в том числе ТКО, иного мусора, опавших листьев, травы, веток на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В зоне индивидуальной жилой застройки допускается сжигание опавших листьев, травы, веток при наличии специально оборудованных мест с соблюдением правил пожарной безопасности;</w:t>
      </w:r>
    </w:p>
    <w:p w14:paraId="23AE8BEA"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w:t>
      </w:r>
      <w:bookmarkStart w:id="7" w:name="_Hlk214368433"/>
      <w:r w:rsidRPr="00E73F59">
        <w:rPr>
          <w:rFonts w:ascii="Times New Roman" w:eastAsia="Times New Roman" w:hAnsi="Times New Roman" w:cs="Times New Roman"/>
          <w:color w:val="000000"/>
          <w:sz w:val="28"/>
          <w:szCs w:val="28"/>
          <w:lang w:eastAsia="ru-RU"/>
        </w:rPr>
        <w:t xml:space="preserve">2.6.5. размещение и (или) хранение любого автотранспорта, средств индивидуальной мобильности (СИМ) и специальной техники вне специально отведенных мест, в том числе: </w:t>
      </w:r>
    </w:p>
    <w:p w14:paraId="2D2C84D1"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на тротуарах, пешеходных дорожках и газонах; </w:t>
      </w:r>
    </w:p>
    <w:p w14:paraId="586D05FB"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б) на тепловых камерах, люках ливневой канализации;</w:t>
      </w:r>
    </w:p>
    <w:p w14:paraId="6AB0520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в местах, препятствующих проезду автомобилей, проходу пешеходов, уборке территории, проезду спецтранспорта и мусороуборочных машин к подъездам, мусоросборникам и мусорным контейнерам; </w:t>
      </w:r>
    </w:p>
    <w:p w14:paraId="45904CC3"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г) в местах, затрудняющих вход и выход в подъезды жилых домов;</w:t>
      </w:r>
    </w:p>
    <w:p w14:paraId="133272FF" w14:textId="52AB3E43"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д) СИМ также запрещается оставлять на автобусных остановках, у светофоров, у пешеходных переходов, в пределах треугольника видимости на нерегулируемых перекрестках и примыканиях дорог и на расстоянии не менее 10 метров от перечисленных объектов. </w:t>
      </w:r>
    </w:p>
    <w:bookmarkEnd w:id="7"/>
    <w:p w14:paraId="6C92B15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2.6.6. размещение и (или) хранение на гостевых стоянках легкового автотранспорта: </w:t>
      </w:r>
    </w:p>
    <w:p w14:paraId="26708882"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легкового автотранспорта в случае, если кузов автотранспортного средства выступает на проезжую часть внутриквартального проезда более чем на 0,5 м; б) грузового автотранспорта и специальной техники; </w:t>
      </w:r>
    </w:p>
    <w:p w14:paraId="7CA50D0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в) пассажирского автотранспорта, вместимостью более 7 пассажирских мест;</w:t>
      </w:r>
    </w:p>
    <w:p w14:paraId="138F2B47" w14:textId="4637963B"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2.6.7. хранение на гостевых стоянках и на общественных бесплатных парковках (парковочных местах) автотранспорта более трех суток, разукомплектованного и неисправного автотранспорта; </w:t>
      </w:r>
    </w:p>
    <w:p w14:paraId="0DE85821"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lastRenderedPageBreak/>
        <w:t>2.6.8. заправка топливом, ремонт и мойка автотранспорта вне специально отведённых мест;</w:t>
      </w:r>
    </w:p>
    <w:p w14:paraId="2A9039BC"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2.6.9. осуществление заезда на бордюрные камни и проезда по тротуарам, газонам и пешеходным дорожкам;</w:t>
      </w:r>
    </w:p>
    <w:p w14:paraId="774F7783"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2.6.10. производство строительных и ремонтных работ при отсутствии устройства для мойки колес и кузовов транспортных средств при выезде с площадок, на которых проводятся строительные работы, создающие угрозу загрязнения территории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либо при отсутствии договора со специализированной организацией на выполнение работ по уборке загрязняемой территории; </w:t>
      </w:r>
    </w:p>
    <w:p w14:paraId="6CEC435B"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2.6.11. содержание зданий, строений, сооружений, построек в угрожающем для окружающих состоянии или ухудшающем внешний вид населённого пункта (обгоревших, сгоревших, сгнивших и т.д.); </w:t>
      </w:r>
    </w:p>
    <w:p w14:paraId="55F0E50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2.6.12. повреждение или уничтожение зелёных насаждений, цветников, клумб и травяного покрова газонов;</w:t>
      </w:r>
    </w:p>
    <w:p w14:paraId="5218D6CD"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2.6.13. осуществление самовольной посадки и вырубки деревьев (настоящий подпункт не распространяется на участки индивидуальной жилой застройки и садоводческие участки); </w:t>
      </w:r>
    </w:p>
    <w:p w14:paraId="66844554"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2.6.14. нанесение надписей и других изображений, размещение объявлений на фасадах, памятниках, памятных досках, произведениях монументально-декоративного искусства, малых архитектурных формах, информационных знаках, знаках транспортных и инженерных коммуникаций, ограждениях, заборах, деревьях, а также нанесение ущерба элементам благоустройства любым способом и использование элементов благоустройства не по назначению, влекущему угрозу их повреждения; </w:t>
      </w:r>
    </w:p>
    <w:p w14:paraId="5C7252D2"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2.6.15. нанесение на покрытия дорог (улично-дорожной сети), тротуаров, пешеходных зон, велосипедных и пешеходных дорожек надписей и изображений, за исключением случаев нанесения в рамках исполнения государственного или муниципального контракта;</w:t>
      </w:r>
    </w:p>
    <w:p w14:paraId="3A759AB6"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2.6.16. установка на улицах выносных конструкций типа </w:t>
      </w:r>
      <w:proofErr w:type="spellStart"/>
      <w:r w:rsidRPr="00E73F59">
        <w:rPr>
          <w:rFonts w:ascii="Times New Roman" w:eastAsia="Times New Roman" w:hAnsi="Times New Roman" w:cs="Times New Roman"/>
          <w:color w:val="000000"/>
          <w:sz w:val="28"/>
          <w:szCs w:val="28"/>
          <w:lang w:eastAsia="ru-RU"/>
        </w:rPr>
        <w:t>штендер</w:t>
      </w:r>
      <w:proofErr w:type="spellEnd"/>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стритлайн</w:t>
      </w:r>
      <w:proofErr w:type="spellEnd"/>
      <w:r w:rsidRPr="00E73F59">
        <w:rPr>
          <w:rFonts w:ascii="Times New Roman" w:eastAsia="Times New Roman" w:hAnsi="Times New Roman" w:cs="Times New Roman"/>
          <w:color w:val="000000"/>
          <w:sz w:val="28"/>
          <w:szCs w:val="28"/>
          <w:lang w:eastAsia="ru-RU"/>
        </w:rPr>
        <w:t>);</w:t>
      </w:r>
    </w:p>
    <w:p w14:paraId="0A055119"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2.6.17. сплошная окраска и покрытие поверхности остекления витрин декоративными плёнками; </w:t>
      </w:r>
    </w:p>
    <w:p w14:paraId="19A29267"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2.6.18. содержание, эксплуатация объектов наружной рекламы, вывесок, табличек: </w:t>
      </w:r>
    </w:p>
    <w:p w14:paraId="366C18A8"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без паспорта вывески, без разрешения на установку рекламной конструкции; </w:t>
      </w:r>
    </w:p>
    <w:p w14:paraId="0C820DCF"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с несоответствием внешнего вида, текста, типа учрежденческой доски вывески, информационной либо рекламной конструкции паспорту вывески, информационной либо рекламной конструкции соответственно или эскиз-макету учрежденческой доски (отсутствие целостности конструкции, покрашенного каркаса, наличие следов загрязнений, коррозии, ржавчины, отслоения краски, порывов полотен); </w:t>
      </w:r>
    </w:p>
    <w:p w14:paraId="015B3C86"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в состоянии, угрожающем безопасности граждан; </w:t>
      </w:r>
    </w:p>
    <w:p w14:paraId="4194FC83" w14:textId="2919A388"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lastRenderedPageBreak/>
        <w:t xml:space="preserve">2.6.19. </w:t>
      </w:r>
      <w:proofErr w:type="spellStart"/>
      <w:r w:rsidR="00BC48D1">
        <w:rPr>
          <w:rFonts w:ascii="Times New Roman" w:eastAsia="Times New Roman" w:hAnsi="Times New Roman" w:cs="Times New Roman"/>
          <w:color w:val="000000"/>
          <w:sz w:val="28"/>
          <w:szCs w:val="28"/>
          <w:lang w:eastAsia="ru-RU"/>
        </w:rPr>
        <w:t>с</w:t>
      </w:r>
      <w:r w:rsidRPr="00E73F59">
        <w:rPr>
          <w:rFonts w:ascii="Times New Roman" w:eastAsia="Times New Roman" w:hAnsi="Times New Roman" w:cs="Times New Roman"/>
          <w:color w:val="000000"/>
          <w:sz w:val="28"/>
          <w:szCs w:val="28"/>
          <w:lang w:eastAsia="ru-RU"/>
        </w:rPr>
        <w:t>правление</w:t>
      </w:r>
      <w:proofErr w:type="spellEnd"/>
      <w:r w:rsidRPr="00E73F59">
        <w:rPr>
          <w:rFonts w:ascii="Times New Roman" w:eastAsia="Times New Roman" w:hAnsi="Times New Roman" w:cs="Times New Roman"/>
          <w:color w:val="000000"/>
          <w:sz w:val="28"/>
          <w:szCs w:val="28"/>
          <w:lang w:eastAsia="ru-RU"/>
        </w:rPr>
        <w:t xml:space="preserve"> естественных надобностей вне специально отведённых мест (общественных туалетов, биотуалетов);</w:t>
      </w:r>
    </w:p>
    <w:p w14:paraId="4AA47C70" w14:textId="57A3668E"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2.6.20. сплошная окраска и покрытие всей поверхности остекления витрин декоративными плёнками;</w:t>
      </w:r>
    </w:p>
    <w:p w14:paraId="6CE99CF3" w14:textId="32A240BC"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2.6.21. размещение выносного уличного торгового холодильного оборудования; </w:t>
      </w:r>
    </w:p>
    <w:p w14:paraId="3494A3DD" w14:textId="2346C468" w:rsidR="00E73F59" w:rsidRP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2.6.22. размещение малоформатной информации, информации рекламного характера на ограждениях любого типа.</w:t>
      </w:r>
    </w:p>
    <w:p w14:paraId="455F2B4E"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F0D16E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 Формы и механизмы общественного участия в принятии решений и реализации проектов комплексного благоустройства и развития городской среды</w:t>
      </w:r>
    </w:p>
    <w:p w14:paraId="6434149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D062D0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3.1. Формы общественного участия</w:t>
      </w:r>
    </w:p>
    <w:p w14:paraId="30FA7FBF"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503952F" w14:textId="424F687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3.1.1. 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используются следующие формы:</w:t>
      </w:r>
    </w:p>
    <w:p w14:paraId="457EFAE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совместное определение целей и задач по развитию территории, инвентаризация проблем и потенциалов среды;</w:t>
      </w:r>
    </w:p>
    <w:p w14:paraId="336C26B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определение основных видов активностей, функциональных зон общественных пространств, которые представляют часть территории городского поселения, для которых определены границы и преимущественный вид деятельности (функция). Возможно определение нескольких преимущественных видов деятельности для одной и той же функциональной зоны (многофункциональные зоны);</w:t>
      </w:r>
    </w:p>
    <w:p w14:paraId="571525A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61531B5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г) консультации в выборе типов покрытий, с учётом функционального зонирования территории;</w:t>
      </w:r>
    </w:p>
    <w:p w14:paraId="4C4D9D7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консультации по предполагаемым типам озеленения;</w:t>
      </w:r>
    </w:p>
    <w:p w14:paraId="589FDB6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консультации по предполагаемым типам освещения и осветительного оборудования;</w:t>
      </w:r>
    </w:p>
    <w:p w14:paraId="07B0656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152E93E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з) одобрение проектных решений участниками процесса проектирования и будущими пользователями, включая местные жители, собственников соседних территорий и других заинтересованных лиц;</w:t>
      </w:r>
    </w:p>
    <w:p w14:paraId="36ECF84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3BFEBE0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муниципальных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36CDB9E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3.1.2. Реализация проектов сопровождается информированием общественности о планирующихся изменениях и возможности участия в этом процессе.</w:t>
      </w:r>
    </w:p>
    <w:p w14:paraId="590BCF33" w14:textId="77777777" w:rsidR="00BC48D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3.1.3. Информирование осуществляется путём: </w:t>
      </w:r>
    </w:p>
    <w:p w14:paraId="0D61FA89" w14:textId="159A3C6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задействования официального сайта</w:t>
      </w:r>
      <w:r w:rsidR="00DF7147">
        <w:rPr>
          <w:rFonts w:ascii="Times New Roman" w:eastAsia="Times New Roman" w:hAnsi="Times New Roman" w:cs="Times New Roman"/>
          <w:color w:val="000000"/>
          <w:sz w:val="28"/>
          <w:szCs w:val="28"/>
          <w:lang w:eastAsia="ru-RU"/>
        </w:rPr>
        <w:t xml:space="preserve"> администрации</w:t>
      </w:r>
      <w:r w:rsidRPr="00E73F59">
        <w:rPr>
          <w:rFonts w:ascii="Times New Roman" w:eastAsia="Times New Roman" w:hAnsi="Times New Roman" w:cs="Times New Roman"/>
          <w:color w:val="000000"/>
          <w:sz w:val="28"/>
          <w:szCs w:val="28"/>
          <w:lang w:eastAsia="ru-RU"/>
        </w:rPr>
        <w:t xml:space="preserve">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для сбора информации, обеспечения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14:paraId="02D519E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444FC5B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14:paraId="43605DD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w:t>
      </w:r>
    </w:p>
    <w:p w14:paraId="62FDBF1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индивидуальных приглашений участников встречи лично, по электронной почте или по телефону;</w:t>
      </w:r>
    </w:p>
    <w:p w14:paraId="3B991DC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7C18A3F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ж) 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14:paraId="58568BC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з) установки специальных информационных временных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w:t>
      </w:r>
      <w:r w:rsidRPr="00E73F59">
        <w:rPr>
          <w:rFonts w:ascii="Times New Roman" w:eastAsia="Times New Roman" w:hAnsi="Times New Roman" w:cs="Times New Roman"/>
          <w:color w:val="000000"/>
          <w:sz w:val="28"/>
          <w:szCs w:val="28"/>
          <w:lang w:eastAsia="ru-RU"/>
        </w:rPr>
        <w:lastRenderedPageBreak/>
        <w:t>обнародования всех этапов процесса проектирования и отчетов по итогам проведения общественных обсуждений.</w:t>
      </w:r>
    </w:p>
    <w:p w14:paraId="0B3C22F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D15110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3.2. Механизмы общественного участия</w:t>
      </w:r>
    </w:p>
    <w:p w14:paraId="4C3B0A1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FFEF850" w14:textId="012B9C5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3.2.1. Обсуждение проектов проводится в интерактивном формате с использованием широкого набора инструментов для вовлечения и обеспечения общественного участия, включая способы, предусмотренные Федеральным законом от 21 июля 2014 года № 212-ФЗ </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Об основах общественного контроля в Российской Федерации</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w:t>
      </w:r>
    </w:p>
    <w:p w14:paraId="4388D46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3.2.2. По итогам общественных обсуждений или публичных слушаний формируется отчет, а также видеозапись самого мероприятия, которая выкладывается в публичный доступ, как на информационных ресурсах проекта, так и на официальном сайте </w:t>
      </w:r>
      <w:bookmarkStart w:id="8" w:name="_Hlk214292618"/>
      <w:r w:rsidRPr="00E73F59">
        <w:rPr>
          <w:rFonts w:ascii="Times New Roman" w:eastAsia="Times New Roman" w:hAnsi="Times New Roman" w:cs="Times New Roman"/>
          <w:color w:val="000000"/>
          <w:sz w:val="28"/>
          <w:szCs w:val="28"/>
          <w:lang w:eastAsia="ru-RU"/>
        </w:rPr>
        <w:t>МО Мгинское городское поселение</w:t>
      </w:r>
      <w:bookmarkEnd w:id="8"/>
      <w:r w:rsidRPr="00E73F59">
        <w:rPr>
          <w:rFonts w:ascii="Times New Roman" w:eastAsia="Times New Roman" w:hAnsi="Times New Roman" w:cs="Times New Roman"/>
          <w:color w:val="000000"/>
          <w:sz w:val="28"/>
          <w:szCs w:val="28"/>
          <w:lang w:eastAsia="ru-RU"/>
        </w:rPr>
        <w:t>.</w:t>
      </w:r>
    </w:p>
    <w:p w14:paraId="7348535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3.2.3.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и (или) на интерактивный портал в сети Интернет.</w:t>
      </w:r>
    </w:p>
    <w:p w14:paraId="38B33DF3" w14:textId="090A12AE"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3.2.4. Общественный контроль в области благоустройства территории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осуществляется с учётом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627B5089" w14:textId="77777777" w:rsidR="003E7582" w:rsidRPr="00E73F59" w:rsidRDefault="003E7582" w:rsidP="00E73F59">
      <w:pPr>
        <w:spacing w:after="0" w:line="240" w:lineRule="auto"/>
        <w:jc w:val="both"/>
        <w:rPr>
          <w:rFonts w:ascii="Times New Roman" w:eastAsia="Times New Roman" w:hAnsi="Times New Roman" w:cs="Times New Roman"/>
          <w:sz w:val="24"/>
          <w:szCs w:val="24"/>
          <w:lang w:eastAsia="ru-RU"/>
        </w:rPr>
      </w:pPr>
    </w:p>
    <w:p w14:paraId="4F5C7668" w14:textId="31E4588F"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3.3.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14:paraId="20263407" w14:textId="77777777" w:rsidR="003B547B" w:rsidRPr="00E73F59" w:rsidRDefault="003B547B" w:rsidP="00E73F59">
      <w:pPr>
        <w:spacing w:after="0" w:line="240" w:lineRule="auto"/>
        <w:jc w:val="both"/>
        <w:rPr>
          <w:rFonts w:ascii="Times New Roman" w:eastAsia="Times New Roman" w:hAnsi="Times New Roman" w:cs="Times New Roman"/>
          <w:sz w:val="24"/>
          <w:szCs w:val="24"/>
          <w:lang w:eastAsia="ru-RU"/>
        </w:rPr>
      </w:pPr>
    </w:p>
    <w:p w14:paraId="2937598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3.3.1. Участие лиц, осуществляющих предпринимательскую деятельность, в реализации комплексных проектов благоустройства заключается:</w:t>
      </w:r>
    </w:p>
    <w:p w14:paraId="4B72A9D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в создании и предоставлении разного рода услуг и сервисов для посетителей общественных пространств;</w:t>
      </w:r>
    </w:p>
    <w:p w14:paraId="08EBA65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5358C7F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в строительстве, реконструкции, реставрации объектов недвижимости;</w:t>
      </w:r>
    </w:p>
    <w:p w14:paraId="0FFB6A2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г) в производстве или размещении элементов благоустройства;</w:t>
      </w:r>
    </w:p>
    <w:p w14:paraId="3B25235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в комплексном благоустройстве отдельных территорий, прилегающих к территориям, благоустраиваемым за счёт средств муниципального образования;</w:t>
      </w:r>
    </w:p>
    <w:p w14:paraId="1AC9255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в организации мероприятий, обеспечивающих приток посетителей на создаваемые общественные пространства;</w:t>
      </w:r>
    </w:p>
    <w:p w14:paraId="31AA033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624A774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з) в иных формах.</w:t>
      </w:r>
    </w:p>
    <w:p w14:paraId="5DCEA2E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3.3.2.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 и др.</w:t>
      </w:r>
    </w:p>
    <w:p w14:paraId="5B4C560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A8D29C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 Благоустройство отдельных объектов и элементов</w:t>
      </w:r>
    </w:p>
    <w:p w14:paraId="34888BF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56E3FF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 Требования к проектам благоустройства</w:t>
      </w:r>
    </w:p>
    <w:p w14:paraId="61AF0346" w14:textId="5B4D3FE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4.1.1. Благоустройство территорий осуществляется в соответствии с проектами благоустройства, разрабатываемыми в составе документации по планировке территорий микрорайонов, кварталов, улиц, площадей, а также в составе проектной документации для объектов капитального строительства (реконструкции) и строительства (размещения) временных построек. Проект благоустройства предоставленной территории разрабатывается пользователем (собственником) земельного участка и подлежит согласованию с администрацией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121D6D00" w14:textId="2A5E608C" w:rsidR="00E73F59" w:rsidRDefault="00E73F59" w:rsidP="00E73F59">
      <w:pPr>
        <w:spacing w:after="0" w:line="240" w:lineRule="auto"/>
        <w:rPr>
          <w:rFonts w:ascii="Times New Roman" w:eastAsia="Times New Roman" w:hAnsi="Times New Roman" w:cs="Times New Roman"/>
          <w:sz w:val="24"/>
          <w:szCs w:val="24"/>
          <w:lang w:eastAsia="ru-RU"/>
        </w:rPr>
      </w:pPr>
    </w:p>
    <w:p w14:paraId="0DEB40F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4.2. Схемы комплексного благоустройства территории</w:t>
      </w:r>
    </w:p>
    <w:p w14:paraId="3F3FBD81" w14:textId="77777777" w:rsidR="000F19AD" w:rsidRDefault="000F19AD" w:rsidP="00E73F59">
      <w:pPr>
        <w:spacing w:after="0" w:line="240" w:lineRule="auto"/>
        <w:jc w:val="both"/>
        <w:rPr>
          <w:rFonts w:ascii="Times New Roman" w:eastAsia="Times New Roman" w:hAnsi="Times New Roman" w:cs="Times New Roman"/>
          <w:color w:val="000000"/>
          <w:sz w:val="28"/>
          <w:szCs w:val="28"/>
          <w:lang w:eastAsia="ru-RU"/>
        </w:rPr>
      </w:pPr>
    </w:p>
    <w:p w14:paraId="15B3F781" w14:textId="5D8B2CB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4.2.1. Для территорий сложившейся застройки разрабатываются схемы комплексного благоустройства территории, на основе которых выполняются проекты благоустройства конкретных участков, отдельных видов благоустройства (озеленение, освещение и т.д.) и установки малых архитектурных форм и других элементов благоустройства.</w:t>
      </w:r>
    </w:p>
    <w:p w14:paraId="342ACAC2" w14:textId="5A2C479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4.2.2. Состав проек</w:t>
      </w:r>
      <w:r w:rsidR="00DF7147">
        <w:rPr>
          <w:rFonts w:ascii="Times New Roman" w:eastAsia="Times New Roman" w:hAnsi="Times New Roman" w:cs="Times New Roman"/>
          <w:color w:val="000000"/>
          <w:sz w:val="28"/>
          <w:szCs w:val="28"/>
          <w:lang w:eastAsia="ru-RU"/>
        </w:rPr>
        <w:t>т</w:t>
      </w:r>
      <w:r w:rsidRPr="00E73F59">
        <w:rPr>
          <w:rFonts w:ascii="Times New Roman" w:eastAsia="Times New Roman" w:hAnsi="Times New Roman" w:cs="Times New Roman"/>
          <w:color w:val="000000"/>
          <w:sz w:val="28"/>
          <w:szCs w:val="28"/>
          <w:lang w:eastAsia="ru-RU"/>
        </w:rPr>
        <w:t>ной документации включает в себя:</w:t>
      </w:r>
    </w:p>
    <w:p w14:paraId="68B1457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схему современного состояния благоустройства территории;</w:t>
      </w:r>
    </w:p>
    <w:p w14:paraId="73C31A5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комплексную схему планируемого благоустройства территории;</w:t>
      </w:r>
    </w:p>
    <w:p w14:paraId="1ED7086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схему пешеходного и велосипедного движения;</w:t>
      </w:r>
    </w:p>
    <w:p w14:paraId="3A69135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схему развития общественных пространств (включая рекреационные зоны);</w:t>
      </w:r>
    </w:p>
    <w:p w14:paraId="6C17702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другие необходимые графические материалы;</w:t>
      </w:r>
    </w:p>
    <w:p w14:paraId="5A3684E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ведомости объёмов планируемых работ по благоустройству;</w:t>
      </w:r>
    </w:p>
    <w:p w14:paraId="78963C3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визуализационные</w:t>
      </w:r>
      <w:proofErr w:type="spellEnd"/>
      <w:r w:rsidRPr="00E73F59">
        <w:rPr>
          <w:rFonts w:ascii="Times New Roman" w:eastAsia="Times New Roman" w:hAnsi="Times New Roman" w:cs="Times New Roman"/>
          <w:color w:val="000000"/>
          <w:sz w:val="28"/>
          <w:szCs w:val="28"/>
          <w:lang w:eastAsia="ru-RU"/>
        </w:rPr>
        <w:t xml:space="preserve"> материалы;</w:t>
      </w:r>
    </w:p>
    <w:p w14:paraId="36909B5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сметную стоимость работ;</w:t>
      </w:r>
    </w:p>
    <w:p w14:paraId="64A51E0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дендроплан</w:t>
      </w:r>
      <w:proofErr w:type="spellEnd"/>
      <w:r w:rsidRPr="00E73F59">
        <w:rPr>
          <w:rFonts w:ascii="Times New Roman" w:eastAsia="Times New Roman" w:hAnsi="Times New Roman" w:cs="Times New Roman"/>
          <w:color w:val="000000"/>
          <w:sz w:val="28"/>
          <w:szCs w:val="28"/>
          <w:lang w:eastAsia="ru-RU"/>
        </w:rPr>
        <w:t>;</w:t>
      </w:r>
    </w:p>
    <w:p w14:paraId="2D7D7A7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пояснительную записку, включая основные технико-экономические показатели.</w:t>
      </w:r>
    </w:p>
    <w:p w14:paraId="41D0CAA0" w14:textId="29E4D3F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4.2.3. Согласование проектной документации осуществляется в соответствии с административным регламентом администрации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поселения по предоставлению муниципальной услуги «Согласование проектной документации по благоустройству территорий населённых пунктов».</w:t>
      </w:r>
    </w:p>
    <w:p w14:paraId="01FA4554"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9425BE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4.3. Элементы озеленения</w:t>
      </w:r>
    </w:p>
    <w:p w14:paraId="01CC1266"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CEA9213" w14:textId="690F6A0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4.3.1. Озеленение - составная и необходимая часть благоустройства и ландшафтной организации территории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обеспечивающая формирование устойчивой и комфортной городской среды.</w:t>
      </w:r>
    </w:p>
    <w:p w14:paraId="1DF28D2B" w14:textId="40151BA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4.3.2. При проектировании озеленённых территорий следует создавать проекты "зелёных каркасов"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направленные в том числе на улучшение визуальных и экологических характеристик среды в населённом пункте, обеспечение биоразнообразия и непрерывности озеленённых элементов среды населённых пунктов, а также на обеспечение для жителей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"зелёный каркас").</w:t>
      </w:r>
    </w:p>
    <w:p w14:paraId="7D1E5FCF" w14:textId="169DA65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Организацию озеленения, создание, содержание, восстановление и охрану элементов озеленения существующих и (или) создаваемых природных территорий необходимо планировать в комплексе и в контексте общего "зелёного каркаса" </w:t>
      </w:r>
      <w:r w:rsidR="00160536" w:rsidRPr="00160536">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114E77CF" w14:textId="09B4D93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4.3.3. В качестве задач проведения мероприятий по озеленению необходимо рассматривать: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озеленённых территорий центров притяжения, благоустроенной сети пешеходных, велосипедных и вело-пешеходных дорожек.</w:t>
      </w:r>
    </w:p>
    <w:p w14:paraId="0A56F5C7" w14:textId="7C7005C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4.3.4. Работы по озеленению планируются в комплексе формирования общего зелёного фонда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 xml:space="preserve">с учётом существующей градостроительной документации (Правила землепользования и застройки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проектов планировки территории и др.).</w:t>
      </w:r>
    </w:p>
    <w:p w14:paraId="451F81E6" w14:textId="0E4A42F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4.3.5. Создание новых объектов озеленения, подсадка деревьев и кустарников, реконструкция существующих городских (поселковых) зелёных насаждений, работы по трансформации сохраняемых лесных участков в городские парки, скверы, бульвары, озеленение территорий промышленных площадок и их санитарно-защитных зон осуществляется на основе соответствующих проектов, согласованных с администрацией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(кроме земельных участков индивидуальной жилой застройки).</w:t>
      </w:r>
    </w:p>
    <w:p w14:paraId="64C72DA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4.3.6. Проект благоустройства территории, определяющий основные планировочные решения, необходимо разрабатывать на основании </w:t>
      </w:r>
      <w:proofErr w:type="spellStart"/>
      <w:r w:rsidRPr="00E73F59">
        <w:rPr>
          <w:rFonts w:ascii="Times New Roman" w:eastAsia="Times New Roman" w:hAnsi="Times New Roman" w:cs="Times New Roman"/>
          <w:color w:val="000000"/>
          <w:sz w:val="28"/>
          <w:szCs w:val="28"/>
          <w:lang w:eastAsia="ru-RU"/>
        </w:rPr>
        <w:t>геоподосновы</w:t>
      </w:r>
      <w:proofErr w:type="spellEnd"/>
      <w:r w:rsidRPr="00E73F59">
        <w:rPr>
          <w:rFonts w:ascii="Times New Roman" w:eastAsia="Times New Roman" w:hAnsi="Times New Roman" w:cs="Times New Roman"/>
          <w:color w:val="000000"/>
          <w:sz w:val="28"/>
          <w:szCs w:val="28"/>
          <w:lang w:eastAsia="ru-RU"/>
        </w:rPr>
        <w:t xml:space="preserve"> и инвентаризационного плана зелёных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объёмы вырубок и пересадок зелёных насаждений, осуществить расчёт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съёмки в сопровождении </w:t>
      </w:r>
      <w:proofErr w:type="spellStart"/>
      <w:r w:rsidRPr="00E73F59">
        <w:rPr>
          <w:rFonts w:ascii="Times New Roman" w:eastAsia="Times New Roman" w:hAnsi="Times New Roman" w:cs="Times New Roman"/>
          <w:color w:val="000000"/>
          <w:sz w:val="28"/>
          <w:szCs w:val="28"/>
          <w:lang w:eastAsia="ru-RU"/>
        </w:rPr>
        <w:t>перечётной</w:t>
      </w:r>
      <w:proofErr w:type="spellEnd"/>
      <w:r w:rsidRPr="00E73F59">
        <w:rPr>
          <w:rFonts w:ascii="Times New Roman" w:eastAsia="Times New Roman" w:hAnsi="Times New Roman" w:cs="Times New Roman"/>
          <w:color w:val="000000"/>
          <w:sz w:val="28"/>
          <w:szCs w:val="28"/>
          <w:lang w:eastAsia="ru-RU"/>
        </w:rPr>
        <w:t xml:space="preserve"> ведомостью (далее - </w:t>
      </w:r>
      <w:proofErr w:type="spellStart"/>
      <w:r w:rsidRPr="00E73F59">
        <w:rPr>
          <w:rFonts w:ascii="Times New Roman" w:eastAsia="Times New Roman" w:hAnsi="Times New Roman" w:cs="Times New Roman"/>
          <w:color w:val="000000"/>
          <w:sz w:val="28"/>
          <w:szCs w:val="28"/>
          <w:lang w:eastAsia="ru-RU"/>
        </w:rPr>
        <w:t>дендроплан</w:t>
      </w:r>
      <w:proofErr w:type="spellEnd"/>
      <w:r w:rsidRPr="00E73F59">
        <w:rPr>
          <w:rFonts w:ascii="Times New Roman" w:eastAsia="Times New Roman" w:hAnsi="Times New Roman" w:cs="Times New Roman"/>
          <w:color w:val="000000"/>
          <w:sz w:val="28"/>
          <w:szCs w:val="28"/>
          <w:lang w:eastAsia="ru-RU"/>
        </w:rPr>
        <w:t>).</w:t>
      </w:r>
    </w:p>
    <w:p w14:paraId="482EEBA8" w14:textId="3866E1C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xml:space="preserve">4.3.7. Производство работ по сносу или переносу зелёных насаждений производится по согласованию с администрацией </w:t>
      </w:r>
      <w:r w:rsidR="00DF7147"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после рассмотрения вопроса на комиссии по озеленению администрации при предоставлении перечисленных документов в следующих случаях:</w:t>
      </w:r>
    </w:p>
    <w:p w14:paraId="4B13684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утверждённой и согласованной в установленном порядке градостроительной документацией:</w:t>
      </w:r>
    </w:p>
    <w:p w14:paraId="3F73687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14:paraId="497B777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план-схема зелёных насаждений, находящихся на земельном участке, в том числе зелёных насаждений, подлежащих сносу;</w:t>
      </w:r>
    </w:p>
    <w:p w14:paraId="20A21E9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при производстве земляных работ при ликвидации аварий на инженерных сетях или связанных с проведением инженерных изысканий для подготовки проектной документации, размещением временных сооружений:</w:t>
      </w:r>
    </w:p>
    <w:p w14:paraId="067B657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копия документа, подтверждающего производство земляных работ, проведение инженерных изысканий;</w:t>
      </w:r>
    </w:p>
    <w:p w14:paraId="46F02FF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план-схема зелёных насаждений, находящихся на земельном участке, в том числе зелёных насаждений, подлежащих сносу.</w:t>
      </w:r>
    </w:p>
    <w:p w14:paraId="076CF73E" w14:textId="48B515A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при затемнении от деревьев жилых помещений необходимо учитывать, что расстояние от стен жилых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проёма помещений первого</w:t>
      </w:r>
      <w:r w:rsidRPr="003530CE">
        <w:rPr>
          <w:rFonts w:ascii="Times New Roman" w:eastAsia="Times New Roman" w:hAnsi="Times New Roman" w:cs="Times New Roman"/>
          <w:sz w:val="28"/>
          <w:szCs w:val="28"/>
          <w:lang w:eastAsia="ru-RU"/>
        </w:rPr>
        <w:t>;</w:t>
      </w:r>
    </w:p>
    <w:p w14:paraId="7A55B73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г) при проведении реконструкции неорганизованных посадок или посадок, выполненных с нарушением действующих технических регламентов (если расстояние между деревьями и от фундаментов зданий и сооружений менее 5 м, расстояние до мачты, опоры осветительной сети менее 4 м, до подземных сетей и коммуникаций менее 2 м);</w:t>
      </w:r>
    </w:p>
    <w:p w14:paraId="456209C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 выполняется организацией, осуществляющей обслуживание придорожной полосы в соответствии с техническим заданием.</w:t>
      </w:r>
    </w:p>
    <w:p w14:paraId="5D1DE0A5" w14:textId="0D7BD3B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4.3.8. При производстве вышеперечисленных работ быстрорастущие зелёные насаждения в возрасте до восьми лет, а медленно растущие в возрасте до пятнадцати лет подлежат обязательной пересадке в другое место, согласованное с администрацией</w:t>
      </w:r>
      <w:r w:rsidR="00F86D1A">
        <w:rPr>
          <w:rFonts w:ascii="Times New Roman" w:eastAsia="Times New Roman" w:hAnsi="Times New Roman" w:cs="Times New Roman"/>
          <w:color w:val="000000"/>
          <w:sz w:val="28"/>
          <w:szCs w:val="28"/>
          <w:lang w:eastAsia="ru-RU"/>
        </w:rPr>
        <w:t xml:space="preserve"> МО</w:t>
      </w:r>
      <w:r w:rsidRPr="00E73F59">
        <w:rPr>
          <w:rFonts w:ascii="Times New Roman" w:eastAsia="Times New Roman" w:hAnsi="Times New Roman" w:cs="Times New Roman"/>
          <w:color w:val="000000"/>
          <w:sz w:val="28"/>
          <w:szCs w:val="28"/>
          <w:lang w:eastAsia="ru-RU"/>
        </w:rPr>
        <w:t xml:space="preserve"> Мгинско</w:t>
      </w:r>
      <w:r w:rsidR="00F86D1A">
        <w:rPr>
          <w:rFonts w:ascii="Times New Roman" w:eastAsia="Times New Roman" w:hAnsi="Times New Roman" w:cs="Times New Roman"/>
          <w:color w:val="000000"/>
          <w:sz w:val="28"/>
          <w:szCs w:val="28"/>
          <w:lang w:eastAsia="ru-RU"/>
        </w:rPr>
        <w:t xml:space="preserve">е </w:t>
      </w:r>
      <w:r w:rsidRPr="00E73F59">
        <w:rPr>
          <w:rFonts w:ascii="Times New Roman" w:eastAsia="Times New Roman" w:hAnsi="Times New Roman" w:cs="Times New Roman"/>
          <w:color w:val="000000"/>
          <w:sz w:val="28"/>
          <w:szCs w:val="28"/>
          <w:lang w:eastAsia="ru-RU"/>
        </w:rPr>
        <w:t>городско</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w:t>
      </w:r>
    </w:p>
    <w:p w14:paraId="5E401379" w14:textId="3CB8DA4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4.3.9. Выдача разрешений на снос или перенос зелёных насаждений осуществляется в соответствии с административным регламентом администрации </w:t>
      </w:r>
      <w:r w:rsidR="00DF7147"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по предоставлению муниципальной услуги «Выдача разрешений на снос или пересадку зелёных насаждений».</w:t>
      </w:r>
    </w:p>
    <w:p w14:paraId="5B37FA9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4.3.10. Вывоз спиленных деревьев, обрезанных ветвей осуществляется специализированными организациями в течение трёх дней.</w:t>
      </w:r>
    </w:p>
    <w:p w14:paraId="0D9694A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4.3.11. Упавшие деревья должны быть немедленно удалены с проезжей части дорог, тротуаров, фасадов жилых и производственных зданий, а с других территорий - в течение 1 суток с момента обнаружения.</w:t>
      </w:r>
    </w:p>
    <w:p w14:paraId="64D1C446"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E63AA1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4.4. Виды покрытий</w:t>
      </w:r>
    </w:p>
    <w:p w14:paraId="30801296"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C55D81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4.4.1. При создании и благоустройстве покрытий применяется принцип организации комфортной пешеходной среды в части поддержания и развития удобных и безопасных пешеходных коммуникаций.</w:t>
      </w:r>
    </w:p>
    <w:p w14:paraId="44509F4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4.4.2. Покрытия поверхности территории обеспечивают условия безопасного и комфортного передвижения, а также формируют архитектурно-художественный облик среды.</w:t>
      </w:r>
    </w:p>
    <w:p w14:paraId="63FB89A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4.4.3. Вид покрытия должен быть прочным, </w:t>
      </w:r>
      <w:proofErr w:type="spellStart"/>
      <w:r w:rsidRPr="00E73F59">
        <w:rPr>
          <w:rFonts w:ascii="Times New Roman" w:eastAsia="Times New Roman" w:hAnsi="Times New Roman" w:cs="Times New Roman"/>
          <w:color w:val="000000"/>
          <w:sz w:val="28"/>
          <w:szCs w:val="28"/>
          <w:lang w:eastAsia="ru-RU"/>
        </w:rPr>
        <w:t>ремонтопригодным</w:t>
      </w:r>
      <w:proofErr w:type="spellEnd"/>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экологичным</w:t>
      </w:r>
      <w:proofErr w:type="spellEnd"/>
      <w:r w:rsidRPr="00E73F59">
        <w:rPr>
          <w:rFonts w:ascii="Times New Roman" w:eastAsia="Times New Roman" w:hAnsi="Times New Roman" w:cs="Times New Roman"/>
          <w:color w:val="000000"/>
          <w:sz w:val="28"/>
          <w:szCs w:val="28"/>
          <w:lang w:eastAsia="ru-RU"/>
        </w:rPr>
        <w:t>, не допускающим скольжения.</w:t>
      </w:r>
    </w:p>
    <w:p w14:paraId="43DDFA6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4.4.4. Для деревьев, расположенных в мощении, применяются различные виды защиты (приствольные решётки, бордюры, периметральные скамейки и пр.).</w:t>
      </w:r>
    </w:p>
    <w:p w14:paraId="35DD317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1BF847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 Ограждения, включая заборы, декоративные и временные ограждения</w:t>
      </w:r>
    </w:p>
    <w:p w14:paraId="2B4981B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E0294C4" w14:textId="3770020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4.5.1. В целях благоустройства на территории</w:t>
      </w:r>
      <w:r w:rsidR="00F86D1A">
        <w:rPr>
          <w:rFonts w:ascii="Times New Roman" w:eastAsia="Times New Roman" w:hAnsi="Times New Roman" w:cs="Times New Roman"/>
          <w:color w:val="000000"/>
          <w:sz w:val="28"/>
          <w:szCs w:val="28"/>
          <w:lang w:eastAsia="ru-RU"/>
        </w:rPr>
        <w:t xml:space="preserve"> МО </w:t>
      </w:r>
      <w:r w:rsidRPr="00E73F59">
        <w:rPr>
          <w:rFonts w:ascii="Times New Roman" w:eastAsia="Times New Roman" w:hAnsi="Times New Roman" w:cs="Times New Roman"/>
          <w:color w:val="000000"/>
          <w:sz w:val="28"/>
          <w:szCs w:val="28"/>
          <w:lang w:eastAsia="ru-RU"/>
        </w:rPr>
        <w:t>Мгинско</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городско</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следует предусматривать применение различных видов ограждений:</w:t>
      </w:r>
    </w:p>
    <w:p w14:paraId="0411E5AB" w14:textId="4825EDB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 газонные ограждения (высота 0,3</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0,5 м);</w:t>
      </w:r>
    </w:p>
    <w:p w14:paraId="3DA48905" w14:textId="523C3F3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2. декоративные и защитные ограждения: низкие (высота 0,5</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1,0 м), средние (высота 1,1</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1,6 м), высокие (высота 1,7</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2,0 м);</w:t>
      </w:r>
    </w:p>
    <w:p w14:paraId="6C294B9F" w14:textId="0DD10E1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3. ограждения спортивных площадок (высота 2,0</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3,0 м);</w:t>
      </w:r>
    </w:p>
    <w:p w14:paraId="0747058E" w14:textId="236AF81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 живая изгородь - изгородь, представляющая собой рядовую посадку (1</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3 ряда) кустарников и деревьев специальных пород, хорошо поддающихся формовке (стрижке). Выбор пород кустарников и деревьев для живых изгородей следует производить с учётом местных почвенно-климатических условий;</w:t>
      </w:r>
    </w:p>
    <w:p w14:paraId="4AACD68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 строительные ограждения (высота в соответствии с действующими нормами);</w:t>
      </w:r>
    </w:p>
    <w:p w14:paraId="63AFC160" w14:textId="185CFEA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 ограждения площадок для сбора твёрдых коммунальных отходов, препятствующие загрязнению прилегающей территории мусором под воздействием ветра (1,5</w:t>
      </w:r>
      <w:r w:rsidR="00B9043F">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2, 0 м).</w:t>
      </w:r>
    </w:p>
    <w:p w14:paraId="75E98A2E"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По степени прозрачности ограждения различаются: </w:t>
      </w:r>
    </w:p>
    <w:p w14:paraId="57EEE55F" w14:textId="37E68EB8"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7</w:t>
      </w:r>
      <w:r w:rsidR="00602454">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 xml:space="preserve"> ограждение с просветом - ограда с применением декоративной решётки, художественного литья из высокопрочного чугуна, элементов ажурных оград из железобетонных конструкций, стальной сетки, штакетника; </w:t>
      </w:r>
    </w:p>
    <w:p w14:paraId="40E8D610" w14:textId="01E87139"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8</w:t>
      </w:r>
      <w:r w:rsidR="00602454">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 xml:space="preserve"> глухое ограждение - железобетонные панели с гладкой плоскостью или с рельефом, каменное, металлический лист или профиль, деревянная доска и другие экологически чистые непрозрачные строительные материалы;</w:t>
      </w:r>
    </w:p>
    <w:p w14:paraId="689A7E21" w14:textId="001E7C1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xml:space="preserve"> 9</w:t>
      </w:r>
      <w:r w:rsidR="00602454">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 xml:space="preserve"> комбинированное ограждение - комбинация из глухих элементов и плоскостей с просветами с применением отдельных декоративных элементов.</w:t>
      </w:r>
    </w:p>
    <w:p w14:paraId="09E5944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4.5.2. По степени стационарности ограждения могут быть постоянные, временные, передвижные.</w:t>
      </w:r>
    </w:p>
    <w:p w14:paraId="47771F6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4.5.3. Подземные части ограждений следует изолировать от воздействия влаги. Сетка, проволока, металлические элементы, применяемые для ограждений, должны иметь антикоррозийное покрытие.</w:t>
      </w:r>
    </w:p>
    <w:p w14:paraId="3FFD36B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4.5.4. Ограждения должны выполняться из высококачественных материалов, иметь единый характер в границах объекта благоустройства территории. Архитектурно-художественное решение ограждений должно соответствовать характеру архитектурного окружения.</w:t>
      </w:r>
    </w:p>
    <w:p w14:paraId="70290B6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4.5.5.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14:paraId="71A86BF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4.5.6. Ограждения всех типов (исключая живые изгороди) подлежат окраске. Глухие ограждения окрашиваются, как правило, в светлые тона.</w:t>
      </w:r>
    </w:p>
    <w:p w14:paraId="6542462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4.5.7. Конструкции ограждений должны содержаться в прочном, устойчивом состоянии, не допускается нарушения целостности ограждения, наличия с лицевой стороны надписей, рисунков и объявлений.</w:t>
      </w:r>
    </w:p>
    <w:p w14:paraId="3A8B4B1F" w14:textId="317C5F0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4.5.8. Установка ограждения и изменение цветового решения возможно при согласовании с администрацией </w:t>
      </w:r>
      <w:r w:rsidR="00F86D1A">
        <w:rPr>
          <w:rFonts w:ascii="Times New Roman" w:eastAsia="Times New Roman" w:hAnsi="Times New Roman" w:cs="Times New Roman"/>
          <w:color w:val="000000"/>
          <w:sz w:val="28"/>
          <w:szCs w:val="28"/>
          <w:lang w:eastAsia="ru-RU"/>
        </w:rPr>
        <w:t xml:space="preserve">МО </w:t>
      </w:r>
      <w:r w:rsidRPr="00E73F59">
        <w:rPr>
          <w:rFonts w:ascii="Times New Roman" w:eastAsia="Times New Roman" w:hAnsi="Times New Roman" w:cs="Times New Roman"/>
          <w:color w:val="000000"/>
          <w:sz w:val="28"/>
          <w:szCs w:val="28"/>
          <w:lang w:eastAsia="ru-RU"/>
        </w:rPr>
        <w:t>Мгинско</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городско</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F86D1A">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а для объектов культурного наследия - в том числе с департаментом.</w:t>
      </w:r>
    </w:p>
    <w:p w14:paraId="6A10911F"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4.5.9. При создании и благоустройстве ограждений рекомендуется учитывать необходимость, в том числе:</w:t>
      </w:r>
    </w:p>
    <w:p w14:paraId="3FF4D253"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а) разграничения зелёной зоны (газоны, клумбы, парки) с маршрутами пешеходов и транспорта;</w:t>
      </w:r>
    </w:p>
    <w:p w14:paraId="59755DB1"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б) проектирования дорожек и тротуаров с учётом потоков людей и маршрутов;</w:t>
      </w:r>
    </w:p>
    <w:p w14:paraId="0CCDBA22" w14:textId="2E359A8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в) разграничения зелёных зон и транзитных путей с помощью применения приёмов разноуровневой высоты или создания зелёных кустовых ограждений;</w:t>
      </w:r>
    </w:p>
    <w:p w14:paraId="4B6A63F9"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B8A151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4.6. Водные устройства</w:t>
      </w:r>
    </w:p>
    <w:p w14:paraId="0B57A75D"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A20D134" w14:textId="7806842A" w:rsidR="00602454" w:rsidRP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4.6.1. К водным устройствам относятся фонтаны, питьевые фонтанчики, бюветы, родники, декоративные водоёмы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14:paraId="21F0310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4.6.2. Питьевые фонтанчики могут быть как типовыми, так и выполненными по специально разработанному проекту.</w:t>
      </w:r>
    </w:p>
    <w:p w14:paraId="1695F09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13BFE9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 Уличное коммунально-бытовое оборудование</w:t>
      </w:r>
    </w:p>
    <w:p w14:paraId="45A3AF7E"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390422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4.7.1. При создании и благоустройстве коммунально-бытового оборудования применяется принцип обеспечения безопасного удаления отходов без </w:t>
      </w:r>
      <w:r w:rsidRPr="00E73F59">
        <w:rPr>
          <w:rFonts w:ascii="Times New Roman" w:eastAsia="Times New Roman" w:hAnsi="Times New Roman" w:cs="Times New Roman"/>
          <w:color w:val="000000"/>
          <w:sz w:val="28"/>
          <w:szCs w:val="28"/>
          <w:lang w:eastAsia="ru-RU"/>
        </w:rPr>
        <w:lastRenderedPageBreak/>
        <w:t>нарушения визуальной среды территории, с исключением негативного воздействия на окружающую среду и здоровье людей.</w:t>
      </w:r>
    </w:p>
    <w:p w14:paraId="4047842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4.7.2. Улично-коммунальное оборудование включает в себя: различные виды мусоросборников - контейнеров и урн.</w:t>
      </w:r>
    </w:p>
    <w:p w14:paraId="12A6854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4.7.3. Количество и объём контейнеров определяется в соответствии с требованиями законодательства об отходах производства и потребления.</w:t>
      </w:r>
    </w:p>
    <w:p w14:paraId="19546B0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4.7.4. На земельных участках многоэтажной жилой застройки содержание мест и оборудования, предназначенного для накопления твёрдых коммунальных отходов, в соответствии с установленными требованиями должны обеспечивать собственники многоквартирных домов путём заключения договора с управляющей организацией.</w:t>
      </w:r>
    </w:p>
    <w:p w14:paraId="56502990"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4.7.5. Перед центральными входами объектов торговли и оказания услуг, образования, административных зданий и учреждений, а также перед подъездами многоквартирных домов должны устанавливаться урны для сбора отходов:</w:t>
      </w:r>
    </w:p>
    <w:p w14:paraId="1DC1A978"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а) на площадях, улицах, стадионах, вокзалах, рынках, остановочных пунктах, в скверах, парках и других местах массового посещения населением урны устанавливаются в соответствии с действующими санитарными нормами и правилами; </w:t>
      </w:r>
    </w:p>
    <w:p w14:paraId="75FB2EEB"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установка урн осуществляется с учётом обеспечения беспрепятственного передвижения пешеходов, проезда инвалидных и детских колясок; </w:t>
      </w:r>
    </w:p>
    <w:p w14:paraId="058B79C8"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в) урны должны быть исправны и окрашены. Не допускается переполнение урн;</w:t>
      </w:r>
    </w:p>
    <w:p w14:paraId="569A009F" w14:textId="4043D69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г) очистка урн производится собственниками или лицами, осуществляющими по договору содержание территорий.</w:t>
      </w:r>
    </w:p>
    <w:p w14:paraId="6D16A5E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4.7.6. В дни проведения культурных, публичных, массовых мероприятий организаторы должны обеспечить установку временных контейнеров (мусоросборников) для сбора отходов.</w:t>
      </w:r>
    </w:p>
    <w:p w14:paraId="18E6ABF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4.7.7. Администрация МО Мгинское городское поселение с участием организаций, заинтересованных в благоустройстве населённых пунктов вправе содействовать в создании и благоустройстве коммунально-бытового оборудования в соответствии с муниципальными программами.</w:t>
      </w:r>
    </w:p>
    <w:p w14:paraId="645EF21F"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97B8A9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4.8. Уличное техническое оборудование</w:t>
      </w:r>
    </w:p>
    <w:p w14:paraId="0380C25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DAB296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4.8.1. К уличному техническому оборудованию относятся: укрытия таксофонов, банкоматы, интерактивные информационные терминалы, почтовые ящики, вендинговые автоматы, элементы инженерного оборудования (подъёмные площадки для инвалидных колясок, смотровые люки, решётки </w:t>
      </w:r>
      <w:proofErr w:type="spellStart"/>
      <w:r w:rsidRPr="00E73F59">
        <w:rPr>
          <w:rFonts w:ascii="Times New Roman" w:eastAsia="Times New Roman" w:hAnsi="Times New Roman" w:cs="Times New Roman"/>
          <w:color w:val="000000"/>
          <w:sz w:val="28"/>
          <w:szCs w:val="28"/>
          <w:lang w:eastAsia="ru-RU"/>
        </w:rPr>
        <w:t>дождеприёмных</w:t>
      </w:r>
      <w:proofErr w:type="spellEnd"/>
      <w:r w:rsidRPr="00E73F59">
        <w:rPr>
          <w:rFonts w:ascii="Times New Roman" w:eastAsia="Times New Roman" w:hAnsi="Times New Roman" w:cs="Times New Roman"/>
          <w:color w:val="000000"/>
          <w:sz w:val="28"/>
          <w:szCs w:val="28"/>
          <w:lang w:eastAsia="ru-RU"/>
        </w:rPr>
        <w:t xml:space="preserve"> колодцев, вентиляционные шахты подземных коммуникаций, шкафы телефонной связи и т.п.).</w:t>
      </w:r>
    </w:p>
    <w:p w14:paraId="2A60A3B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4.8.2. При установке таксофонов на территориях общественного, жилого, рекреационного назначения предусматривается их электроосвещение. Оформление элементов инженерного оборудования осуществляется без нарушений уровня благоустройства городской среды, не ухудшая условия передвижения. Крышки люков смотровых колодцев, расположенные на </w:t>
      </w:r>
      <w:r w:rsidRPr="00E73F59">
        <w:rPr>
          <w:rFonts w:ascii="Times New Roman" w:eastAsia="Times New Roman" w:hAnsi="Times New Roman" w:cs="Times New Roman"/>
          <w:color w:val="000000"/>
          <w:sz w:val="28"/>
          <w:szCs w:val="28"/>
          <w:lang w:eastAsia="ru-RU"/>
        </w:rPr>
        <w:lastRenderedPageBreak/>
        <w:t>территории пешеходных коммуникаций (в т.ч. уличных переходов), размещаются на одном уровне с покрытием прилегающей поверхности.</w:t>
      </w:r>
    </w:p>
    <w:p w14:paraId="68C08938"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4.8.3.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14:paraId="38FE9DD1"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 а) внутриквартальной закрытой сетью водостоков; </w:t>
      </w:r>
    </w:p>
    <w:p w14:paraId="6686A812"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по лоткам внутриквартальных проездов до дождеприёмников, установленных в пределах квартала на въездах с улицы; </w:t>
      </w:r>
    </w:p>
    <w:p w14:paraId="5876A0F0" w14:textId="1AF93C2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по лоткам внутриквартальных проездов в лотки улиц местного значения (при площади дворовой территории менее 1 га).</w:t>
      </w:r>
    </w:p>
    <w:p w14:paraId="5A090D2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4.8.4. </w:t>
      </w:r>
      <w:proofErr w:type="spellStart"/>
      <w:r w:rsidRPr="00E73F59">
        <w:rPr>
          <w:rFonts w:ascii="Times New Roman" w:eastAsia="Times New Roman" w:hAnsi="Times New Roman" w:cs="Times New Roman"/>
          <w:color w:val="000000"/>
          <w:sz w:val="28"/>
          <w:szCs w:val="28"/>
          <w:lang w:eastAsia="ru-RU"/>
        </w:rPr>
        <w:t>Дождеприёмные</w:t>
      </w:r>
      <w:proofErr w:type="spellEnd"/>
      <w:r w:rsidRPr="00E73F59">
        <w:rPr>
          <w:rFonts w:ascii="Times New Roman" w:eastAsia="Times New Roman" w:hAnsi="Times New Roman" w:cs="Times New Roman"/>
          <w:color w:val="000000"/>
          <w:sz w:val="28"/>
          <w:szCs w:val="28"/>
          <w:lang w:eastAsia="ru-RU"/>
        </w:rPr>
        <w:t xml:space="preserve"> колодцы следует устанавливать вне проезжей части, в отдельно выделенных бордюрным камнем карманах, в местах понижения проектного рельефа: на въездах и выездах из кварталов, перед перекрёстками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28495AB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4.8.5. Размещение дренажной сети необходимо определять расчётом на основе данных по фильтрационным характеристикам водоносных пластов и градостроительных параметров с учётом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14:paraId="212A135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4.8.6. К элементам системы водоотведения (канализации), предназначенной для приёма поверхностных сточных вод, относятся:</w:t>
      </w:r>
    </w:p>
    <w:p w14:paraId="6635E4C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линейный водоотвод;</w:t>
      </w:r>
    </w:p>
    <w:p w14:paraId="3C9661C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дождеприёмные</w:t>
      </w:r>
      <w:proofErr w:type="spellEnd"/>
      <w:r w:rsidRPr="00E73F59">
        <w:rPr>
          <w:rFonts w:ascii="Times New Roman" w:eastAsia="Times New Roman" w:hAnsi="Times New Roman" w:cs="Times New Roman"/>
          <w:color w:val="000000"/>
          <w:sz w:val="28"/>
          <w:szCs w:val="28"/>
          <w:lang w:eastAsia="ru-RU"/>
        </w:rPr>
        <w:t xml:space="preserve"> решетки;</w:t>
      </w:r>
    </w:p>
    <w:p w14:paraId="70323E66" w14:textId="45B666A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w:t>
      </w:r>
      <w:r w:rsidR="0014144B" w:rsidRPr="00E73F59">
        <w:rPr>
          <w:rFonts w:ascii="Times New Roman" w:eastAsia="Times New Roman" w:hAnsi="Times New Roman" w:cs="Times New Roman"/>
          <w:color w:val="000000"/>
          <w:sz w:val="28"/>
          <w:szCs w:val="28"/>
          <w:lang w:eastAsia="ru-RU"/>
        </w:rPr>
        <w:t>фильтрующие</w:t>
      </w:r>
      <w:r w:rsidRPr="00E73F59">
        <w:rPr>
          <w:rFonts w:ascii="Times New Roman" w:eastAsia="Times New Roman" w:hAnsi="Times New Roman" w:cs="Times New Roman"/>
          <w:color w:val="000000"/>
          <w:sz w:val="28"/>
          <w:szCs w:val="28"/>
          <w:lang w:eastAsia="ru-RU"/>
        </w:rPr>
        <w:t xml:space="preserve"> элементы;</w:t>
      </w:r>
    </w:p>
    <w:p w14:paraId="5290BBD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дренажные колодцы;</w:t>
      </w:r>
    </w:p>
    <w:p w14:paraId="15836A2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дренажные траншеи, полосы проницаемого покрытия;</w:t>
      </w:r>
    </w:p>
    <w:p w14:paraId="6D8BE00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биодренажные</w:t>
      </w:r>
      <w:proofErr w:type="spellEnd"/>
      <w:r w:rsidRPr="00E73F59">
        <w:rPr>
          <w:rFonts w:ascii="Times New Roman" w:eastAsia="Times New Roman" w:hAnsi="Times New Roman" w:cs="Times New Roman"/>
          <w:color w:val="000000"/>
          <w:sz w:val="28"/>
          <w:szCs w:val="28"/>
          <w:lang w:eastAsia="ru-RU"/>
        </w:rPr>
        <w:t xml:space="preserve"> канавы;</w:t>
      </w:r>
    </w:p>
    <w:p w14:paraId="2A1DB36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дождевые сады;</w:t>
      </w:r>
    </w:p>
    <w:p w14:paraId="50772D1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водно-болотные угодья.</w:t>
      </w:r>
    </w:p>
    <w:p w14:paraId="07097C36"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1EEE79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 Игровое и спортивное оборудование</w:t>
      </w:r>
    </w:p>
    <w:p w14:paraId="1536E8F1"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69326A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 с учётом методических рекомендаций по благоустройству общественных и дворовых территорий средствами спортивной и детской игровой инфраструктуры, утверждённых приказом Министерства строительства и жилищно-коммунального хозяйства Российской Федерации и Министерства спорта Российской Федерации от 27 декабря 2019 года № 897/1128/пр.</w:t>
      </w:r>
    </w:p>
    <w:p w14:paraId="063F1BA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4.9.2. На общественных и дворовых территориях населённого пункта могут размещаться в том числе площадки следующих видов:</w:t>
      </w:r>
    </w:p>
    <w:p w14:paraId="3E15A67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детские игровые площадки;</w:t>
      </w:r>
    </w:p>
    <w:p w14:paraId="5FA035A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детские спортивные площадки;</w:t>
      </w:r>
    </w:p>
    <w:p w14:paraId="2036AB9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спортивные площадки;</w:t>
      </w:r>
    </w:p>
    <w:p w14:paraId="6C60D57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детские инклюзивные площадки;</w:t>
      </w:r>
    </w:p>
    <w:p w14:paraId="59E9C60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инклюзивные спортивные площадки;</w:t>
      </w:r>
    </w:p>
    <w:p w14:paraId="785F540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площадки для занятий активными видами спорта, в том числе </w:t>
      </w:r>
      <w:proofErr w:type="spellStart"/>
      <w:r w:rsidRPr="00E73F59">
        <w:rPr>
          <w:rFonts w:ascii="Times New Roman" w:eastAsia="Times New Roman" w:hAnsi="Times New Roman" w:cs="Times New Roman"/>
          <w:color w:val="000000"/>
          <w:sz w:val="28"/>
          <w:szCs w:val="28"/>
          <w:lang w:eastAsia="ru-RU"/>
        </w:rPr>
        <w:t>скейтплощадки</w:t>
      </w:r>
      <w:proofErr w:type="spellEnd"/>
      <w:r w:rsidRPr="00E73F59">
        <w:rPr>
          <w:rFonts w:ascii="Times New Roman" w:eastAsia="Times New Roman" w:hAnsi="Times New Roman" w:cs="Times New Roman"/>
          <w:color w:val="000000"/>
          <w:sz w:val="28"/>
          <w:szCs w:val="28"/>
          <w:lang w:eastAsia="ru-RU"/>
        </w:rPr>
        <w:t>.</w:t>
      </w:r>
    </w:p>
    <w:p w14:paraId="7C28A8E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4.9.3. Рекомендуется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14:paraId="02536782"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4.9.4. При планировании размеров площадок (функциональных зон площадок) следует учитывать: </w:t>
      </w:r>
    </w:p>
    <w:p w14:paraId="79959E32"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размеры территории, на которой будет располагаться площадка; </w:t>
      </w:r>
    </w:p>
    <w:p w14:paraId="482C553E"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функциональное предназначение и состав оборудования; </w:t>
      </w:r>
    </w:p>
    <w:p w14:paraId="0D5B0375"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требования документов по безопасности площадок (зоны безопасности оборудования); </w:t>
      </w:r>
    </w:p>
    <w:p w14:paraId="5FA455F0"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наличие других элементов благоустройства (разделение различных функциональных зон); </w:t>
      </w:r>
    </w:p>
    <w:p w14:paraId="10808941"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д) расположение подходов к площадке;</w:t>
      </w:r>
    </w:p>
    <w:p w14:paraId="3EE47DA9" w14:textId="2E1E303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пропускную способность площадки.</w:t>
      </w:r>
    </w:p>
    <w:p w14:paraId="5EB58AD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4.9.5. Площадки необходимо изолировать от транзитного пешеходного движения. Запрещается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14:paraId="759C6120" w14:textId="6426AB7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4.9.6. Площадки могут быть организованы в виде отдельных площадок для различных возрастных групп жителей населённого пункта или как комплексы из игровых и спортивных площадок с зонированием по возрастным групп</w:t>
      </w:r>
      <w:r w:rsidR="0014144B">
        <w:rPr>
          <w:rFonts w:ascii="Times New Roman" w:eastAsia="Times New Roman" w:hAnsi="Times New Roman" w:cs="Times New Roman"/>
          <w:color w:val="000000"/>
          <w:sz w:val="28"/>
          <w:szCs w:val="28"/>
          <w:lang w:eastAsia="ru-RU"/>
        </w:rPr>
        <w:t>ам</w:t>
      </w:r>
      <w:r w:rsidRPr="00E73F59">
        <w:rPr>
          <w:rFonts w:ascii="Times New Roman" w:eastAsia="Times New Roman" w:hAnsi="Times New Roman" w:cs="Times New Roman"/>
          <w:color w:val="000000"/>
          <w:sz w:val="28"/>
          <w:szCs w:val="28"/>
          <w:lang w:eastAsia="ru-RU"/>
        </w:rPr>
        <w:t xml:space="preserve"> и интересам, а также с учетом особенностей здоровья.</w:t>
      </w:r>
    </w:p>
    <w:p w14:paraId="0B46EE9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4.9.7. Для обеспечения непрерывности развивающего воздействия рекомендуется комбинировать на дворовых территории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3B3C6C0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4.9.8.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w:t>
      </w:r>
      <w:r w:rsidRPr="00E73F59">
        <w:rPr>
          <w:rFonts w:ascii="Times New Roman" w:eastAsia="Times New Roman" w:hAnsi="Times New Roman" w:cs="Times New Roman"/>
          <w:color w:val="000000"/>
          <w:sz w:val="28"/>
          <w:szCs w:val="28"/>
          <w:lang w:eastAsia="ru-RU"/>
        </w:rPr>
        <w:lastRenderedPageBreak/>
        <w:t>обеспечивать при меньших затратах большую пропускную способность площадки и большую привлекательность оборудования площадки.</w:t>
      </w:r>
    </w:p>
    <w:p w14:paraId="1809197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4.9.9.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в зависимости от потребностей населения, вида и специализации благоустраиваемой площадки, функциональной зоны площадки.</w:t>
      </w:r>
    </w:p>
    <w:p w14:paraId="3022CAA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1C5ACD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 Освещение и осветительное оборудование</w:t>
      </w:r>
    </w:p>
    <w:p w14:paraId="57842F62"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51AB1C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4.10.1. При проектировании осветительных трёх основных групп (функционального освещения, архитектурного освещения, световой информации) должно обеспечиваться:</w:t>
      </w:r>
    </w:p>
    <w:p w14:paraId="6C23A7D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экономичность и энергоэффективность применяемых установок, рациональное распределение и использование электроэнергии;</w:t>
      </w:r>
    </w:p>
    <w:p w14:paraId="2EEBB17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эстетика элементов осветительных установок, их дизайн, качество материалов и изделий с учётом восприятия в дневное и ночное время;</w:t>
      </w:r>
    </w:p>
    <w:p w14:paraId="2302DBB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удобство обслуживания и управления при разных режимах работы установок.</w:t>
      </w:r>
    </w:p>
    <w:p w14:paraId="0E30BC77"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4.10.2. Функциональное освещение осуществляется стационарными установками освещения дорожных покрытий и пространств в транспортных и пешеходных зонах: </w:t>
      </w:r>
    </w:p>
    <w:p w14:paraId="602019B1"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в транспортных и пешеходных зонах применяются, как правило, наиболее традиционные виды светильников на опорах (венчающие, консольные), подвесах или фасадах (бра, плафоны); </w:t>
      </w:r>
    </w:p>
    <w:p w14:paraId="265C5451"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w:t>
      </w:r>
      <w:proofErr w:type="spellStart"/>
      <w:r w:rsidRPr="00E73F59">
        <w:rPr>
          <w:rFonts w:ascii="Times New Roman" w:eastAsia="Times New Roman" w:hAnsi="Times New Roman" w:cs="Times New Roman"/>
          <w:color w:val="000000"/>
          <w:sz w:val="28"/>
          <w:szCs w:val="28"/>
          <w:lang w:eastAsia="ru-RU"/>
        </w:rPr>
        <w:t>высокомачтовые</w:t>
      </w:r>
      <w:proofErr w:type="spellEnd"/>
      <w:r w:rsidRPr="00E73F59">
        <w:rPr>
          <w:rFonts w:ascii="Times New Roman" w:eastAsia="Times New Roman" w:hAnsi="Times New Roman" w:cs="Times New Roman"/>
          <w:color w:val="000000"/>
          <w:sz w:val="28"/>
          <w:szCs w:val="28"/>
          <w:lang w:eastAsia="ru-RU"/>
        </w:rPr>
        <w:t xml:space="preserve"> установки используются для освещения площадей, транспортных развязок и магистралей, открытых паркингов; </w:t>
      </w:r>
    </w:p>
    <w:p w14:paraId="1AAB7CDD"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в парапетных установках светильники встраиваются линией или пунктиром в парапет, ограждающий проезжую часть путепроводов, мостов, эстакад, пандусов, развязок, а также тротуары и площадки; </w:t>
      </w:r>
    </w:p>
    <w:p w14:paraId="59C873B2"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газонные светильники должны обеспечивать освещение газонов, цветников, пешеходных дорожек и площадок, общественных пространств и объектов рекреации; </w:t>
      </w:r>
    </w:p>
    <w:p w14:paraId="3FB501DB" w14:textId="3FE1F03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светильники, встроенные в ступени, подпорные стенки, ограждения, цоколи зданий и сооружений, малые архитектурные формы рекомендуется использовать для освещения пешеходных зон территорий общественного назначения.</w:t>
      </w:r>
    </w:p>
    <w:p w14:paraId="1E1515B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4.10.3.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малые архитектурные формы, доминантных и достопримечательных объектов, ландшафтных композиций, создания световых ансамблей.</w:t>
      </w:r>
    </w:p>
    <w:p w14:paraId="29EFABB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4.10.4. Световая информация. 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E73F59">
        <w:rPr>
          <w:rFonts w:ascii="Times New Roman" w:eastAsia="Times New Roman" w:hAnsi="Times New Roman" w:cs="Times New Roman"/>
          <w:color w:val="000000"/>
          <w:sz w:val="28"/>
          <w:szCs w:val="28"/>
          <w:lang w:eastAsia="ru-RU"/>
        </w:rPr>
        <w:lastRenderedPageBreak/>
        <w:t>светокомпозиционных</w:t>
      </w:r>
      <w:proofErr w:type="spellEnd"/>
      <w:r w:rsidRPr="00E73F59">
        <w:rPr>
          <w:rFonts w:ascii="Times New Roman" w:eastAsia="Times New Roman" w:hAnsi="Times New Roman" w:cs="Times New Roman"/>
          <w:color w:val="000000"/>
          <w:sz w:val="28"/>
          <w:szCs w:val="28"/>
          <w:lang w:eastAsia="ru-RU"/>
        </w:rPr>
        <w:t xml:space="preserve"> задач с учётом гармоничности светового ансамбля, не противоречащего действующим правилам дорожного движения.</w:t>
      </w:r>
    </w:p>
    <w:p w14:paraId="6A9B137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4.10.5. Администрация МО Мгинское городское поселение организует выполнение мероприятий по обустройству и содержанию уличного освещения:</w:t>
      </w:r>
    </w:p>
    <w:p w14:paraId="5A47D9A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проезжей части улиц в границах жилого сектора населённых пунктов;</w:t>
      </w:r>
    </w:p>
    <w:p w14:paraId="1176F3A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пешеходных дорожек аллей, парков, скверов, бульваров;</w:t>
      </w:r>
    </w:p>
    <w:p w14:paraId="1B6E28C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детских и спортивных площадок;</w:t>
      </w:r>
    </w:p>
    <w:p w14:paraId="6C1F55B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дорожных знаков и указателей местонахождения гидрантов, пожарных водоёмов, наименования улиц; при этом допускается не освещать дорожные знаки и указатели, изготовленные с использованием светоотражающих материалов.</w:t>
      </w:r>
    </w:p>
    <w:p w14:paraId="4E68E4B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4.10.6. Лица, указанные в пункте 1.7., обязаны обустраивать и содержать в исправном состоянии установленные или приобретенные установленные элементы наружного освещения на предоставленных территориях, включая:</w:t>
      </w:r>
    </w:p>
    <w:p w14:paraId="291BEAD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парковки, автостоянки, тротуары, тротуары - проезды, подъездные пути и пешеходные дорожки, центральные входы, входы в подъезды многоквартирных домов и арки домов, контейнерные площадки для сбора твёрдых бытовых отходов;</w:t>
      </w:r>
    </w:p>
    <w:p w14:paraId="2F0D458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детские и спортивные площадки;</w:t>
      </w:r>
    </w:p>
    <w:p w14:paraId="2B31E6F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рекламные щиты, вывески, информационные указатели, номерные знаки зданий (допускается их изготовление с использованием светоотражающих материалов без дополнительного освещения);</w:t>
      </w:r>
    </w:p>
    <w:p w14:paraId="3476B38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витрины, фасады зданий и наружную часть сплошного ограждения производственных и строительных объектов в случае, если данные объекты находятся на расстоянии менее 500 метров от жилых домов.</w:t>
      </w:r>
    </w:p>
    <w:p w14:paraId="48D1158F" w14:textId="24D5E75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4.10.7. Обустройство вновь вводимых элементов наружного освещения и праздничной иллюминации согласовывается с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и государственной инспекцией по безопасности дорожного движения.</w:t>
      </w:r>
    </w:p>
    <w:p w14:paraId="1834E38C"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00A281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4.11. Малые архитектурные формы, городская мебель и требования к ним</w:t>
      </w:r>
    </w:p>
    <w:p w14:paraId="60B18121"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4B3A95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4.11.1. Малые архитектурные формы (МАФ) — это стационарные и мобильные устройства и конструкции, имеющие различное функциональное назначение и обеспечивающие необходимый эстетический уровень, в том числе: беседки, теневые навесы (перголы), цветочницы, скамьи, урны, плескательные и декоративные бассейны, фонтаны, отдельно размещенные элементы детских игровых и спортивных площадок, ограды, садовые скамейки и др.</w:t>
      </w:r>
    </w:p>
    <w:p w14:paraId="4B74BDC8" w14:textId="4F5F317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4.11.2. Территории жилой застройки, общественные зоны, скверы, улицы, бульвары, парки, площадки для отдыха оборудуются малыми архитектурными формами согласно проектам благоустройства территорий или схемам, согласованным с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В случае несоответствия размещения малых архитектурных форм проектам, </w:t>
      </w:r>
      <w:r w:rsidRPr="00E73F59">
        <w:rPr>
          <w:rFonts w:ascii="Times New Roman" w:eastAsia="Times New Roman" w:hAnsi="Times New Roman" w:cs="Times New Roman"/>
          <w:color w:val="000000"/>
          <w:sz w:val="28"/>
          <w:szCs w:val="28"/>
          <w:lang w:eastAsia="ru-RU"/>
        </w:rPr>
        <w:lastRenderedPageBreak/>
        <w:t>схемам, требованиям безопасности, владельцы малых архитектурных форм обязаны их демонтировать за свой счёт.</w:t>
      </w:r>
    </w:p>
    <w:p w14:paraId="21E4FA4B"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4.11.3. При проектировании, выборе МАФ должны учитываться: </w:t>
      </w:r>
    </w:p>
    <w:p w14:paraId="30258142"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соответствие материалов и конструкции МАФ климату и назначению МАФ; б) антивандальная защищённость - от разрушения, оклейки, нанесения надписей и изображений; </w:t>
      </w:r>
    </w:p>
    <w:p w14:paraId="0F0F56E5"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в) возможность ремонта или замены деталей МАФ;</w:t>
      </w:r>
    </w:p>
    <w:p w14:paraId="281060A3"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защита от образования наледи и снежных заносов, обеспечение стока воды; д) удобство обслуживания, а также механизированной и ручной очистки территории рядом с МАФ и под конструкцией; </w:t>
      </w:r>
    </w:p>
    <w:p w14:paraId="12707FE4"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е) эргономичность конструкций (высота и наклон спинки, высота урн и прочее); </w:t>
      </w:r>
    </w:p>
    <w:p w14:paraId="2BED751D" w14:textId="4FB29E52"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ж) расцветка, не диссонирующая с окружением; </w:t>
      </w:r>
    </w:p>
    <w:p w14:paraId="3A29B380"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з) безопасность для потенциальных пользователей;</w:t>
      </w:r>
    </w:p>
    <w:p w14:paraId="3ED56D95"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и) стилистическое сочетание с другими МАФ и окружающей архитектурой; </w:t>
      </w:r>
    </w:p>
    <w:p w14:paraId="58A1848F" w14:textId="34871FA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68571969"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4.11.4. Общие требования к установке МАФ: </w:t>
      </w:r>
    </w:p>
    <w:p w14:paraId="1935F5E9"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расположение, не создающее препятствий для пешеходов; </w:t>
      </w:r>
    </w:p>
    <w:p w14:paraId="7D5488C9"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компактная установка на минимальной площади в местах большого скопления людей; </w:t>
      </w:r>
    </w:p>
    <w:p w14:paraId="29179C55"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устойчивость конструкции; </w:t>
      </w:r>
    </w:p>
    <w:p w14:paraId="5508C30B"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надежная фиксация или обеспечение возможности перемещения в зависимости от условий расположения; </w:t>
      </w:r>
    </w:p>
    <w:p w14:paraId="47675929" w14:textId="09D5401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наличие в каждой конкретной функциональной зоне МАФ соответствующих типов для такой зоны.</w:t>
      </w:r>
    </w:p>
    <w:p w14:paraId="62D4535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4.11.5. На тротуарах автомобильных дорог используются следующие МАФ:</w:t>
      </w:r>
    </w:p>
    <w:p w14:paraId="068EC59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скамейки без спинки с местом для сумок;</w:t>
      </w:r>
    </w:p>
    <w:p w14:paraId="2E40060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опоры у скамеек для людей с ограниченными возможностями;</w:t>
      </w:r>
    </w:p>
    <w:p w14:paraId="69342D4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заграждения, обеспечивающие защиту пешеходов от наезда автомобилей;</w:t>
      </w:r>
    </w:p>
    <w:p w14:paraId="11B91A5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навесные кашпо, навесные цветочницы и вазоны;</w:t>
      </w:r>
    </w:p>
    <w:p w14:paraId="05343B8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высокие цветочницы (вазоны) и урны.</w:t>
      </w:r>
    </w:p>
    <w:p w14:paraId="3FDC34D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4.11.6. Для пешеходных зон используются следующие МАФ:</w:t>
      </w:r>
    </w:p>
    <w:p w14:paraId="7DE3AF3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уличные фонари, высота которых соотносима с ростом человека;</w:t>
      </w:r>
    </w:p>
    <w:p w14:paraId="22C590A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скамейки, предполагающие длительное сидение;</w:t>
      </w:r>
    </w:p>
    <w:p w14:paraId="104BD94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цветочницы и кашпо (вазоны);</w:t>
      </w:r>
    </w:p>
    <w:p w14:paraId="48DA19A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информационные стенды;</w:t>
      </w:r>
    </w:p>
    <w:p w14:paraId="72171EB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защитные ограждения;</w:t>
      </w:r>
    </w:p>
    <w:p w14:paraId="7C0246C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столы для игр.</w:t>
      </w:r>
    </w:p>
    <w:p w14:paraId="4DB05219"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4.11.7. Основные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3FDEB3A0"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lastRenderedPageBreak/>
        <w:t xml:space="preserve"> а) установку скамей осуществляется на твёрдые виды покрытия или фундамент. В зонах отдыха, лесопарках, на детских площадках может допускаться установка скамей на мягкие виды покрытия; </w:t>
      </w:r>
    </w:p>
    <w:p w14:paraId="7E61C9CE" w14:textId="004A5D0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08E0D895"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4.11.8. Требования к содержанию МАФ: </w:t>
      </w:r>
    </w:p>
    <w:p w14:paraId="48879EE3" w14:textId="77777777" w:rsidR="00602454"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а) плановый ремонт и покраску осуществлять до 01 июня текущего года. Устранение нарушения целостности элементов конструкций, удаление рисунков, надписей, наклейки объявлений производится незамедлительно;</w:t>
      </w:r>
    </w:p>
    <w:p w14:paraId="0887E6BD" w14:textId="34E1766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б) конструктивные решения малых архитектурных форм должны обеспечивать их устойчивость, безопасность при эксплуатации.</w:t>
      </w:r>
    </w:p>
    <w:p w14:paraId="60ABA0B9"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341BEA9" w14:textId="0125BD98"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4.12. Памятники, памятные доски, произведения монументально-декоративного искусства</w:t>
      </w:r>
    </w:p>
    <w:p w14:paraId="1FE7104A" w14:textId="77777777" w:rsidR="0031039B" w:rsidRPr="00E73F59" w:rsidRDefault="0031039B" w:rsidP="00E73F59">
      <w:pPr>
        <w:spacing w:after="0" w:line="240" w:lineRule="auto"/>
        <w:jc w:val="both"/>
        <w:rPr>
          <w:rFonts w:ascii="Times New Roman" w:eastAsia="Times New Roman" w:hAnsi="Times New Roman" w:cs="Times New Roman"/>
          <w:sz w:val="24"/>
          <w:szCs w:val="24"/>
          <w:lang w:eastAsia="ru-RU"/>
        </w:rPr>
      </w:pPr>
    </w:p>
    <w:p w14:paraId="7C3C30FB" w14:textId="60A2A59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4.12.1. Памятники (обелиски, стелы, монументальные скульптуры), памятные доски, посвящённые историческим событиям или жизни выдающихся людей, и произведения монументально-декоративного искусства устанавливаются на территории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в порядке</w:t>
      </w:r>
      <w:r w:rsidR="00EC1BF3">
        <w:rPr>
          <w:rFonts w:ascii="Times New Roman" w:eastAsia="Times New Roman" w:hAnsi="Times New Roman" w:cs="Times New Roman"/>
          <w:color w:val="000000"/>
          <w:sz w:val="28"/>
          <w:szCs w:val="28"/>
          <w:lang w:eastAsia="ru-RU"/>
        </w:rPr>
        <w:t xml:space="preserve"> установленным </w:t>
      </w:r>
      <w:r w:rsidR="0066690C">
        <w:rPr>
          <w:rFonts w:ascii="Times New Roman" w:eastAsia="Times New Roman" w:hAnsi="Times New Roman" w:cs="Times New Roman"/>
          <w:color w:val="000000"/>
          <w:sz w:val="28"/>
          <w:szCs w:val="28"/>
          <w:lang w:eastAsia="ru-RU"/>
        </w:rPr>
        <w:t xml:space="preserve">Законом </w:t>
      </w:r>
      <w:r w:rsidR="0066690C" w:rsidRPr="00B958AA">
        <w:rPr>
          <w:rFonts w:ascii="Times New Roman" w:eastAsia="Times New Roman" w:hAnsi="Times New Roman" w:cs="Times New Roman"/>
          <w:color w:val="000000"/>
          <w:sz w:val="28"/>
          <w:szCs w:val="28"/>
          <w:lang w:eastAsia="ru-RU"/>
        </w:rPr>
        <w:t>Ленинградской</w:t>
      </w:r>
      <w:r w:rsidR="00EC1BF3">
        <w:rPr>
          <w:rFonts w:ascii="Times New Roman" w:eastAsia="Times New Roman" w:hAnsi="Times New Roman" w:cs="Times New Roman"/>
          <w:color w:val="000000"/>
          <w:sz w:val="28"/>
          <w:szCs w:val="28"/>
          <w:lang w:eastAsia="ru-RU"/>
        </w:rPr>
        <w:t xml:space="preserve"> </w:t>
      </w:r>
      <w:r w:rsidR="00EC1BF3" w:rsidRPr="00B958AA">
        <w:rPr>
          <w:rFonts w:ascii="Times New Roman" w:eastAsia="Times New Roman" w:hAnsi="Times New Roman" w:cs="Times New Roman"/>
          <w:color w:val="000000"/>
          <w:sz w:val="28"/>
          <w:szCs w:val="28"/>
          <w:lang w:eastAsia="ru-RU"/>
        </w:rPr>
        <w:t xml:space="preserve">области </w:t>
      </w:r>
      <w:r w:rsidR="00B958AA" w:rsidRPr="00B958AA">
        <w:rPr>
          <w:rFonts w:ascii="Times New Roman" w:eastAsia="Times New Roman" w:hAnsi="Times New Roman" w:cs="Times New Roman"/>
          <w:color w:val="000000"/>
          <w:sz w:val="28"/>
          <w:szCs w:val="28"/>
          <w:lang w:eastAsia="ru-RU"/>
        </w:rPr>
        <w:t>№ 49-оз от 20.06.2019 «Об увековечении памяти выдающихся личностей и знаменательных событий в Ленинградской области»</w:t>
      </w:r>
      <w:r w:rsidRPr="00B958AA">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 xml:space="preserve"> В случае если объект является памятником истории и культуры, необходимо согласование органа исполнительной власти, осуществляющего функции по охране культурного наследия.</w:t>
      </w:r>
    </w:p>
    <w:p w14:paraId="2C301A5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C6FAA4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4.13. Некапитальные нестационарные сооружения</w:t>
      </w:r>
    </w:p>
    <w:p w14:paraId="72E3B5B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4BE099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4.13.1. К некапитальным нестационарным сооружениям относятся сооружения, постройки, выполненные из лёгких конструкций, не предусматривающие устройство заглублённых фундаментов и подземных сооружений (нестационарные торговые объекты, бытового обслуживания и питания, остановочные павильоны, наземные туалетные кабины, другие объекты некапитального характера).</w:t>
      </w:r>
    </w:p>
    <w:p w14:paraId="29839C6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4.13.2. Некапитальные нестационарные сооружения размещаются таким образом, чтобы не мешать пешеходному движению, не ухудшать визуальное восприятие среды населённого пункта и благоустройство территории и застройки.</w:t>
      </w:r>
    </w:p>
    <w:p w14:paraId="3915245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4.13.3. Размещение туалетных кабин предусматривается на активно посещаемых территориях населённого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p w14:paraId="7B200B86" w14:textId="0E48DB0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xml:space="preserve">4.13.4. 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а также на земельных участках государственная собственность на которые не разграничена, осуществляется в соответствии со </w:t>
      </w:r>
      <w:r w:rsidR="0014144B">
        <w:rPr>
          <w:rFonts w:ascii="Times New Roman" w:eastAsia="Times New Roman" w:hAnsi="Times New Roman" w:cs="Times New Roman"/>
          <w:color w:val="000000"/>
          <w:sz w:val="28"/>
          <w:szCs w:val="28"/>
          <w:lang w:eastAsia="ru-RU"/>
        </w:rPr>
        <w:t>с</w:t>
      </w:r>
      <w:r w:rsidRPr="00E73F59">
        <w:rPr>
          <w:rFonts w:ascii="Times New Roman" w:eastAsia="Times New Roman" w:hAnsi="Times New Roman" w:cs="Times New Roman"/>
          <w:color w:val="000000"/>
          <w:sz w:val="28"/>
          <w:szCs w:val="28"/>
          <w:lang w:eastAsia="ru-RU"/>
        </w:rPr>
        <w:t xml:space="preserve">хемой размещения нестационарных торговых объектов на территории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 xml:space="preserve">и в соответствии с Положением о порядке предоставления права на размещение нестационарных торговых объектов на территории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утверждённым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56C86494"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4.13.5. Собственник нестационарного торгового объекта обязан: </w:t>
      </w:r>
    </w:p>
    <w:p w14:paraId="5C4B6CE2"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а) производить ремонт, очистку и окраску нестационарных торговых объектов за свой счёт до 1 мая текущего года с учётом сохранения внешнего вида и цветового решения; в случаях появления надписей неустановленного образца на фасадах - ремонт и окраску производить в течение суток; </w:t>
      </w:r>
    </w:p>
    <w:p w14:paraId="25E243BB"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обеспечивать сохранность, содержание и восстановление элементов благоустройства предоставленных и прилегающих территорий (зелёных насаждений, газонов, тротуарных и дорожных покрытий); </w:t>
      </w:r>
    </w:p>
    <w:p w14:paraId="4F16144D"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заключить договор с организацией, имеющей лицензию на сбор, транспортировку и размещение ТКО, иметь в наличии ёмкость промышленного производства для сбора мусора; </w:t>
      </w:r>
    </w:p>
    <w:p w14:paraId="65BF069C"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г) при организации летних кафе выполнять требования по содержанию и благоустройству объектов и прилегающих к ним территорий, определенных в соответствии с муниципальными правовыми актами;</w:t>
      </w:r>
    </w:p>
    <w:p w14:paraId="1766FF6E" w14:textId="6C6D6AC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оборудовать торговый объект осветительным оборудованием и урнами.</w:t>
      </w:r>
    </w:p>
    <w:p w14:paraId="6561DA3A" w14:textId="2ED5719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4.13.6. Запрещается размещение нестационарных торговых объектов по границам фактической застройки территории на земельных участках, находящихся в собственности, аренде или в пользовании, если это не предусмотрено проектом благоустройства территории, согласованным с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75FDD6E8"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62A7B7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 Оформление и оборудование зданий и сооружений. Содержание фасадов зданий, строений, временных объектов, встроенных помещений в первых этажах жилых домов</w:t>
      </w:r>
    </w:p>
    <w:p w14:paraId="46CE6CF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8368A6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Общие требования к содержанию фасадов: </w:t>
      </w:r>
    </w:p>
    <w:p w14:paraId="5F679EDA" w14:textId="4BA463A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4.14.1. Ремонт фасадов и их элементов допускается без согласования с администрацией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при обязательном исполнении проектного, паспортного решение в соответствии с установленными правилами и нормами технической эксплуатации.</w:t>
      </w:r>
    </w:p>
    <w:p w14:paraId="2545F587" w14:textId="0DD479B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4.14.2. Изменения фасада, в том числе изменения цветового решения фасада, а также связанные с устройством отдельных его деталей или элементов (козырьков, навесов, крылец, ступеней, приямков, облицовки, </w:t>
      </w:r>
      <w:proofErr w:type="spellStart"/>
      <w:r w:rsidRPr="00E73F59">
        <w:rPr>
          <w:rFonts w:ascii="Times New Roman" w:eastAsia="Times New Roman" w:hAnsi="Times New Roman" w:cs="Times New Roman"/>
          <w:color w:val="000000"/>
          <w:sz w:val="28"/>
          <w:szCs w:val="28"/>
          <w:lang w:eastAsia="ru-RU"/>
        </w:rPr>
        <w:t>расстекловки</w:t>
      </w:r>
      <w:proofErr w:type="spellEnd"/>
      <w:r w:rsidRPr="00E73F59">
        <w:rPr>
          <w:rFonts w:ascii="Times New Roman" w:eastAsia="Times New Roman" w:hAnsi="Times New Roman" w:cs="Times New Roman"/>
          <w:color w:val="000000"/>
          <w:sz w:val="28"/>
          <w:szCs w:val="28"/>
          <w:lang w:eastAsia="ru-RU"/>
        </w:rPr>
        <w:t xml:space="preserve"> витрин, новых оконных и дверных проёмов, выходящих на главный фасад, решёток на окнах, витринах, дверных проёмах) производить при наличии проекта, согласованного с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xml:space="preserve">. Если здание является объектом культурного наследия, то </w:t>
      </w:r>
      <w:r w:rsidRPr="00E73F59">
        <w:rPr>
          <w:rFonts w:ascii="Times New Roman" w:eastAsia="Times New Roman" w:hAnsi="Times New Roman" w:cs="Times New Roman"/>
          <w:color w:val="000000"/>
          <w:sz w:val="28"/>
          <w:szCs w:val="28"/>
          <w:lang w:eastAsia="ru-RU"/>
        </w:rPr>
        <w:lastRenderedPageBreak/>
        <w:t>необходимо согласование проведения ремонтных работ с уполномоченным органом по охране культурного наследия.</w:t>
      </w:r>
    </w:p>
    <w:p w14:paraId="07E8F7D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4.14.3. Состав проектной документации при изменении фасада должен включать в себя:</w:t>
      </w:r>
    </w:p>
    <w:p w14:paraId="0F78A4A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Фотофиксация и чертёж современного состояния фасада;</w:t>
      </w:r>
    </w:p>
    <w:p w14:paraId="2250B72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проектный чертёж фасада (архитектурное и цветовое решение с указанием цветов по колерным шкалам);</w:t>
      </w:r>
    </w:p>
    <w:p w14:paraId="0D8F97B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3D модель изменяемого фасада с окружающей застройкой;</w:t>
      </w:r>
    </w:p>
    <w:p w14:paraId="58BBBF3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пояснительная записка с указанием видов и объёмов планируемых работ.</w:t>
      </w:r>
    </w:p>
    <w:p w14:paraId="35A461C0" w14:textId="1A67227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4.14.4. Проект изменения фасада согласовывается в порядке, определенном административным регламентом администрации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по предоставлению муниципальной услуги «Согласование проектной документации на выполнение работ по изменению фасада».</w:t>
      </w:r>
    </w:p>
    <w:p w14:paraId="23C9AA92" w14:textId="77777777"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4.14.5. При содержании зданий необходимо сохранять их архитектурно-художественное убранство и поддерживать фасад в исправном состоянии. Своевременно проводить ремонтные работы и не допускать: </w:t>
      </w:r>
    </w:p>
    <w:p w14:paraId="610E2877" w14:textId="215A6461"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а) механических и иных повреждений элементов фасадов. Повреждения, угрожающие жизни и здоровью граждан, имуществу, должны быть устранены незамедлительно. Иные повреждения должны быть полностью устранены в течение тридцати календарных дней;</w:t>
      </w:r>
    </w:p>
    <w:p w14:paraId="029821EE" w14:textId="0AA1588B"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б) наличия разбитых (треснутых) стёкол; </w:t>
      </w:r>
    </w:p>
    <w:p w14:paraId="0D4A1991" w14:textId="77777777"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в) повреждения штукатурного и облицовочного покрытия, в том числе отслоения и повреждения лакокрасочных покрытий, включая выцветание под влиянием атмосферных воздействий; </w:t>
      </w:r>
    </w:p>
    <w:p w14:paraId="5D51C36D" w14:textId="77777777"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г) загрязнения в виде подтёков, грязи, заплесневелости, </w:t>
      </w:r>
      <w:proofErr w:type="spellStart"/>
      <w:r w:rsidRPr="00E73F59">
        <w:rPr>
          <w:rFonts w:ascii="Times New Roman" w:eastAsia="Times New Roman" w:hAnsi="Times New Roman" w:cs="Times New Roman"/>
          <w:color w:val="000000"/>
          <w:sz w:val="28"/>
          <w:szCs w:val="28"/>
          <w:lang w:eastAsia="ru-RU"/>
        </w:rPr>
        <w:t>зампелости</w:t>
      </w:r>
      <w:proofErr w:type="spellEnd"/>
      <w:r w:rsidRPr="00E73F59">
        <w:rPr>
          <w:rFonts w:ascii="Times New Roman" w:eastAsia="Times New Roman" w:hAnsi="Times New Roman" w:cs="Times New Roman"/>
          <w:color w:val="000000"/>
          <w:sz w:val="28"/>
          <w:szCs w:val="28"/>
          <w:lang w:eastAsia="ru-RU"/>
        </w:rPr>
        <w:t xml:space="preserve">, надписей, рисунков, объявлений. Не допускается окрашивание повреждённых участков в цвета, не соответствующие колеру и отделке фасада; </w:t>
      </w:r>
    </w:p>
    <w:p w14:paraId="69A9BF0C" w14:textId="77777777"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д) захламления балконов и лоджий; </w:t>
      </w:r>
    </w:p>
    <w:p w14:paraId="66CA6A63" w14:textId="77777777" w:rsidR="001508FA"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е) использования витрин, оконных проёмов нежилых помещений под складирование тары, мусора, и т.д.; </w:t>
      </w:r>
    </w:p>
    <w:p w14:paraId="7E46CD60" w14:textId="301312F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ж) наличия сосулек, льда, снега (в местах возможного схода) на крыше и элементах фасада здания.</w:t>
      </w:r>
    </w:p>
    <w:p w14:paraId="7D41D8C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4.14.6. Допускается в случае необходимости проведения капитального ремонта закрывать повреждённые элементы фасада строительной сеткой или баннером с изображением фасада на срок не более одного года, по истечении которого повреждения должны быть устранены.</w:t>
      </w:r>
    </w:p>
    <w:p w14:paraId="622642B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4.14.7. Изменение исторических фасадов объектов культурного наследия не допускается.</w:t>
      </w:r>
    </w:p>
    <w:p w14:paraId="70D9C95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Требования к устройству, оборудованию и содержанию входов </w:t>
      </w:r>
    </w:p>
    <w:p w14:paraId="6E0DA8D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4.14.8. Расположение входов в здания, строения, временные объекты, их габариты, характер устройства и внешний вид должны соответствовать архитектурному облику фасада, системе горизонтальных и вертикальных осей, гармонии, ритму, объёмно-пространственному решению.</w:t>
      </w:r>
    </w:p>
    <w:p w14:paraId="1D12BD0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4.14.9. Входы в объекты торговли и обслуживания должны решаться в едином комплексе с устройством и оформлением витрин, установкой дополнительных </w:t>
      </w:r>
      <w:r w:rsidRPr="00E73F59">
        <w:rPr>
          <w:rFonts w:ascii="Times New Roman" w:eastAsia="Times New Roman" w:hAnsi="Times New Roman" w:cs="Times New Roman"/>
          <w:color w:val="000000"/>
          <w:sz w:val="28"/>
          <w:szCs w:val="28"/>
          <w:lang w:eastAsia="ru-RU"/>
        </w:rPr>
        <w:lastRenderedPageBreak/>
        <w:t>элементов и устройств фасадов зданий, сооружений, временных построек, а также козырьков, навесов, относящихся к объекту.</w:t>
      </w:r>
    </w:p>
    <w:p w14:paraId="72EACB0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4.14.10. Конструкции должны иметь нейтральную окраску, сочетающуюся с колером фасада.</w:t>
      </w:r>
    </w:p>
    <w:p w14:paraId="347B8D5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4.14.11. К изменению фасада относятся:</w:t>
      </w:r>
    </w:p>
    <w:p w14:paraId="02E9BBF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изменение устройства и оборудования входов, не нарушающее архитектурного облика фасада или обоснованное необходимостью его преобразования;</w:t>
      </w:r>
    </w:p>
    <w:p w14:paraId="5BDBB9A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пробивка входов в глухих стенах;</w:t>
      </w:r>
    </w:p>
    <w:p w14:paraId="176E493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устройство пандусов или иных приспособлений для обеспечения доступа инвалидов, лиц с ограниченными возможностями, маломобильных групп населения;</w:t>
      </w:r>
    </w:p>
    <w:p w14:paraId="7CFB6BA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установка </w:t>
      </w:r>
      <w:proofErr w:type="spellStart"/>
      <w:r w:rsidRPr="00E73F59">
        <w:rPr>
          <w:rFonts w:ascii="Times New Roman" w:eastAsia="Times New Roman" w:hAnsi="Times New Roman" w:cs="Times New Roman"/>
          <w:color w:val="000000"/>
          <w:sz w:val="28"/>
          <w:szCs w:val="28"/>
          <w:lang w:eastAsia="ru-RU"/>
        </w:rPr>
        <w:t>роллетов</w:t>
      </w:r>
      <w:proofErr w:type="spellEnd"/>
      <w:r w:rsidRPr="00E73F59">
        <w:rPr>
          <w:rFonts w:ascii="Times New Roman" w:eastAsia="Times New Roman" w:hAnsi="Times New Roman" w:cs="Times New Roman"/>
          <w:color w:val="000000"/>
          <w:sz w:val="28"/>
          <w:szCs w:val="28"/>
          <w:lang w:eastAsia="ru-RU"/>
        </w:rPr>
        <w:t>;</w:t>
      </w:r>
    </w:p>
    <w:p w14:paraId="545E4AC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установка наружных защитных экранов на входах в границах дверного проёма за плоскостью фасада с сохранением глубины откосов.</w:t>
      </w:r>
    </w:p>
    <w:p w14:paraId="40685FA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4.14.12. Входы не должны иметь механических повреждений.</w:t>
      </w:r>
    </w:p>
    <w:p w14:paraId="797CC5D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Требования к устройству ступеней, лестниц, крылец, приямков </w:t>
      </w:r>
    </w:p>
    <w:p w14:paraId="42BF894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4.14.13. Устройство ступеней, лестниц, крылец, приямков должно соответствовать нормативным требованиям, обеспечивать удобство и безопасность использования. Характер устройства, материалы, цветовое решение должны соответствовать общему архитектурному и цветовому облику фасада. Размеры ступеней крылец обязаны соответствовать требованиям безопасности.</w:t>
      </w:r>
    </w:p>
    <w:p w14:paraId="4902221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4.14.14. При высоте крылец более 0,4 м необходимо устройство ограждения. Характер ограждений должен иметь единый стиль, соответствовать архитектурному облику фасада.</w:t>
      </w:r>
    </w:p>
    <w:p w14:paraId="71E38AA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4.14.15. Поверхность ступеней должна быть шероховатой и не допускать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14:paraId="414AF38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Требования к устройству и оборудованию окон и витрин </w:t>
      </w:r>
    </w:p>
    <w:p w14:paraId="736D20D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4.14.16. Расположение окон и витрин на фасаде, их габариты, характер устройства и внешний вид должны соответствовать архитектурному облику фасада, системе горизонтальных и вертикальных осей, ритму, объёмно-пространственному решению;</w:t>
      </w:r>
    </w:p>
    <w:p w14:paraId="3C91A4A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4.14.17. К изменению фасада относятся:</w:t>
      </w:r>
    </w:p>
    <w:p w14:paraId="3A6799A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изменение устройства и оборудования окон и витрин;</w:t>
      </w:r>
    </w:p>
    <w:p w14:paraId="337D76F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пробивка оконных проёмов в глухих стенах;</w:t>
      </w:r>
    </w:p>
    <w:p w14:paraId="6F4A253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восстановление утраченных оконных проёмов, раскрытие заложенных проёмов, а также осуществление иных мер по восстановлению первоначального архитектурного облику фасада;</w:t>
      </w:r>
    </w:p>
    <w:p w14:paraId="0A82AB5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переустройство оконных проёмов в дверные или наоборот;</w:t>
      </w:r>
    </w:p>
    <w:p w14:paraId="51F4D65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реконструкция оконных проёмов первого этажа зданий, строений, временных объект с изменением отдельных характеристик их устройства и </w:t>
      </w:r>
      <w:r w:rsidRPr="00E73F59">
        <w:rPr>
          <w:rFonts w:ascii="Times New Roman" w:eastAsia="Times New Roman" w:hAnsi="Times New Roman" w:cs="Times New Roman"/>
          <w:color w:val="000000"/>
          <w:sz w:val="28"/>
          <w:szCs w:val="28"/>
          <w:lang w:eastAsia="ru-RU"/>
        </w:rPr>
        <w:lastRenderedPageBreak/>
        <w:t>оборудования (габаритов, рисунка переплётов, материала оконных конструкций);</w:t>
      </w:r>
    </w:p>
    <w:p w14:paraId="38CFB35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использование непрозрачного, тонированного, зеркального, цветного остекления;</w:t>
      </w:r>
    </w:p>
    <w:p w14:paraId="1320652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окраска и покрытие поверхности остекления витрин декоративными пленками и пленками с информацией;</w:t>
      </w:r>
    </w:p>
    <w:p w14:paraId="5CD6554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установка металлических решёток в витринах и оконных проёмах, рольставен на окна и другие изменения.</w:t>
      </w:r>
    </w:p>
    <w:p w14:paraId="2591534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4.14.18. Такие изменения фасада как изменение глубины откосов, архитектурного профиля проёма, закладка проёма при сохранении архитектурных контуров, устройство ложных окон, разделение проёма на части не допускаются.</w:t>
      </w:r>
    </w:p>
    <w:p w14:paraId="53350BF5" w14:textId="4F80801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4.14.19. За запрещается размещение вывесок, информационных объявлений, электронных табло (бегущая строка) в окнах и витринах без согласования (разрешения) администрации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 Порядок их размещения определен разделом 9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32E1BB73" w14:textId="77777777" w:rsidR="005D390C"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Требования к устройству козырьков входов</w:t>
      </w:r>
    </w:p>
    <w:p w14:paraId="0BDFD14C" w14:textId="3CA5776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4.14.20. Обшивка козырьков входов должна выполняться в материалах (конструкциях) общего стилевого решения здания и не иметь механических повреждений.</w:t>
      </w:r>
    </w:p>
    <w:p w14:paraId="246D0A6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4.14.21. Установка козырьков и навесов, нарушающих единый архитектурный облик фасадов здания, строения, временного объекта, не соответствующих требованиям безопасности использования, не допускается.</w:t>
      </w:r>
    </w:p>
    <w:p w14:paraId="063406C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4.14.22. Установка козырьков и навесов под окнами жилых помещений должна быть согласована также с собственниками жилых помещений на выше расположенном этаже.</w:t>
      </w:r>
    </w:p>
    <w:p w14:paraId="32ABD11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Дополнительное оборудование фасадов </w:t>
      </w:r>
    </w:p>
    <w:p w14:paraId="048029A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4.14.23. 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14:paraId="43CAD98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4.14.24. Любые действия, связанные с размещением дополнительного оборудования на фасадах, должны быть согласованы с администрацией МО Мгинское городское поселение, а для объектов культурного наследия - с уполномоченным органом по охране культурного наследия, а также собственниками зданий и сооружений.</w:t>
      </w:r>
    </w:p>
    <w:p w14:paraId="58075B5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4.14.25. Основными видами дополнительного оборудования являются:</w:t>
      </w:r>
    </w:p>
    <w:p w14:paraId="2D490AC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наружные блоки систем кондиционирования и вентиляции, вентиляционные трубопроводы;</w:t>
      </w:r>
    </w:p>
    <w:p w14:paraId="662E4D4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антенны;</w:t>
      </w:r>
    </w:p>
    <w:p w14:paraId="19577B5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видеокамеры наружного наблюдения;</w:t>
      </w:r>
    </w:p>
    <w:p w14:paraId="4C240E6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таксофоны;</w:t>
      </w:r>
    </w:p>
    <w:p w14:paraId="1E485B2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почтовые ящики;</w:t>
      </w:r>
    </w:p>
    <w:p w14:paraId="58DED98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часы;</w:t>
      </w:r>
    </w:p>
    <w:p w14:paraId="784C573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банкоматы;</w:t>
      </w:r>
    </w:p>
    <w:p w14:paraId="23BA381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кабельные линии, </w:t>
      </w:r>
      <w:proofErr w:type="spellStart"/>
      <w:r w:rsidRPr="00E73F59">
        <w:rPr>
          <w:rFonts w:ascii="Times New Roman" w:eastAsia="Times New Roman" w:hAnsi="Times New Roman" w:cs="Times New Roman"/>
          <w:color w:val="000000"/>
          <w:sz w:val="28"/>
          <w:szCs w:val="28"/>
          <w:lang w:eastAsia="ru-RU"/>
        </w:rPr>
        <w:t>пристенные</w:t>
      </w:r>
      <w:proofErr w:type="spellEnd"/>
      <w:r w:rsidRPr="00E73F59">
        <w:rPr>
          <w:rFonts w:ascii="Times New Roman" w:eastAsia="Times New Roman" w:hAnsi="Times New Roman" w:cs="Times New Roman"/>
          <w:color w:val="000000"/>
          <w:sz w:val="28"/>
          <w:szCs w:val="28"/>
          <w:lang w:eastAsia="ru-RU"/>
        </w:rPr>
        <w:t xml:space="preserve"> </w:t>
      </w:r>
      <w:proofErr w:type="spellStart"/>
      <w:r w:rsidRPr="00E73F59">
        <w:rPr>
          <w:rFonts w:ascii="Times New Roman" w:eastAsia="Times New Roman" w:hAnsi="Times New Roman" w:cs="Times New Roman"/>
          <w:color w:val="000000"/>
          <w:sz w:val="28"/>
          <w:szCs w:val="28"/>
          <w:lang w:eastAsia="ru-RU"/>
        </w:rPr>
        <w:t>электроопоры</w:t>
      </w:r>
      <w:proofErr w:type="spellEnd"/>
      <w:r w:rsidRPr="00E73F59">
        <w:rPr>
          <w:rFonts w:ascii="Times New Roman" w:eastAsia="Times New Roman" w:hAnsi="Times New Roman" w:cs="Times New Roman"/>
          <w:color w:val="000000"/>
          <w:sz w:val="28"/>
          <w:szCs w:val="28"/>
          <w:lang w:eastAsia="ru-RU"/>
        </w:rPr>
        <w:t xml:space="preserve"> и др.</w:t>
      </w:r>
    </w:p>
    <w:p w14:paraId="3A0687D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4.14.26. Дополнительное оборудование, внешний вид, размещение и эксплуатация которого наносят ущерб физическому и эстетическому состоянию фасада, а также причиняет неудобства жителям и пешеходом, подлежит демонтажу.</w:t>
      </w:r>
    </w:p>
    <w:p w14:paraId="279754B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4.14.27. Конструкции креплений, оставшиеся от демонтированного дополнительного оборудования, демонтируются, в том числе - по требованию администрации МО Мгинское городское поселение, а поверхность фасада при необходимости подвергается ремонту.</w:t>
      </w:r>
    </w:p>
    <w:p w14:paraId="663EDEE0" w14:textId="77777777" w:rsidR="0086720A" w:rsidRPr="00E73F59" w:rsidRDefault="0086720A" w:rsidP="00E73F59">
      <w:pPr>
        <w:spacing w:after="0" w:line="240" w:lineRule="auto"/>
        <w:rPr>
          <w:rFonts w:ascii="Times New Roman" w:eastAsia="Times New Roman" w:hAnsi="Times New Roman" w:cs="Times New Roman"/>
          <w:sz w:val="24"/>
          <w:szCs w:val="24"/>
          <w:lang w:eastAsia="ru-RU"/>
        </w:rPr>
      </w:pPr>
    </w:p>
    <w:p w14:paraId="771D13E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 Организация площадок</w:t>
      </w:r>
    </w:p>
    <w:p w14:paraId="3192783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1C7AA66" w14:textId="1908C41C" w:rsidR="00E73F59" w:rsidRPr="00E73F59" w:rsidRDefault="00E73F59" w:rsidP="005C7A03">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4.15.1. На территории МО Мгинское городское поселение предусматриваются следующие виды площадок: для игр детей, отдыха взрослых, занятий спортом, хозяйственные площадки, площадки для установки мусоросборников, стоянок автомобилей.</w:t>
      </w:r>
    </w:p>
    <w:p w14:paraId="63E0C8DE" w14:textId="4A8AEDB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4.15.2. Детские игровые и спортивные площадки организовываются в порядке ст. 4.9.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4186E73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4.15.3. Площадки для отдыха и проведения досуга взрослого населения размещаются на участках жилой застройки, на озеленённых территориях жилой группы и микрорайона, в парках и лесопарках.</w:t>
      </w:r>
    </w:p>
    <w:p w14:paraId="6F61B99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4.15.4. Жилые зоны оборудуются хозяйственными площадками (площадки для мусорных контейнеров и твёрдых коммунальных отходов, сушки белья, чистки одежды).</w:t>
      </w:r>
    </w:p>
    <w:p w14:paraId="1318E88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4.15.5. Места (площадки) накопления твёрдых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настоящим Правилам.</w:t>
      </w:r>
    </w:p>
    <w:p w14:paraId="3D9DA92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Порядок создания мест (площадок) накопления твёрдых коммунальных отходов и порядок формирования и ведения реестра мест (площадок) твёрдых коммунальных отходов, требования к его содержанию утверждён Постановлением Правительства РФ от 31.08.2018 № 1039 «Об утверждении Правил благоустройства мест (площадок) накопления твёрдых коммунальных отходов и ведения их реестра.</w:t>
      </w:r>
    </w:p>
    <w:p w14:paraId="646F581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4.15.6. На земельных участках многоэтажной жилой застройки содержание мест накопления твёрдых коммунальных отходов в соответствии с установленными требованиями должны обеспечивать собственники многоквартирных домов путём заключения договора с управляющей организацией.</w:t>
      </w:r>
    </w:p>
    <w:p w14:paraId="1E94690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4.15.7. Перечень элементов благоустройства территории на площадках автостоянок включает: твёрдые виды покрытия, элементы сопряжения поверхностей, разделительные элементы, осветительное и информационное оборудование.</w:t>
      </w:r>
    </w:p>
    <w:p w14:paraId="57047ED8" w14:textId="5097730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4.15.</w:t>
      </w:r>
      <w:r w:rsidR="005C7A03">
        <w:rPr>
          <w:rFonts w:ascii="Times New Roman" w:eastAsia="Times New Roman" w:hAnsi="Times New Roman" w:cs="Times New Roman"/>
          <w:color w:val="000000"/>
          <w:sz w:val="28"/>
          <w:szCs w:val="28"/>
          <w:lang w:eastAsia="ru-RU"/>
        </w:rPr>
        <w:t>8</w:t>
      </w:r>
      <w:r w:rsidRPr="00E73F59">
        <w:rPr>
          <w:rFonts w:ascii="Times New Roman" w:eastAsia="Times New Roman" w:hAnsi="Times New Roman" w:cs="Times New Roman"/>
          <w:color w:val="000000"/>
          <w:sz w:val="28"/>
          <w:szCs w:val="28"/>
          <w:lang w:eastAsia="ru-RU"/>
        </w:rPr>
        <w:t>. Разделительные элементы на площадках могут быть выполнены в виде разметки (белых полос), озелененных полос (газонов), контейнерного озеленения.</w:t>
      </w:r>
    </w:p>
    <w:p w14:paraId="6282F8FC" w14:textId="713C7F3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4.15.</w:t>
      </w:r>
      <w:r w:rsidR="005C7A03">
        <w:rPr>
          <w:rFonts w:ascii="Times New Roman" w:eastAsia="Times New Roman" w:hAnsi="Times New Roman" w:cs="Times New Roman"/>
          <w:color w:val="000000"/>
          <w:sz w:val="28"/>
          <w:szCs w:val="28"/>
          <w:lang w:eastAsia="ru-RU"/>
        </w:rPr>
        <w:t>9</w:t>
      </w:r>
      <w:r w:rsidRPr="00E73F59">
        <w:rPr>
          <w:rFonts w:ascii="Times New Roman" w:eastAsia="Times New Roman" w:hAnsi="Times New Roman" w:cs="Times New Roman"/>
          <w:color w:val="000000"/>
          <w:sz w:val="28"/>
          <w:szCs w:val="28"/>
          <w:lang w:eastAsia="ru-RU"/>
        </w:rPr>
        <w:t>.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w:t>
      </w:r>
    </w:p>
    <w:p w14:paraId="123AE774" w14:textId="77777777" w:rsidR="0031039B" w:rsidRPr="00E73F59" w:rsidRDefault="0031039B" w:rsidP="00E73F59">
      <w:pPr>
        <w:spacing w:after="0" w:line="240" w:lineRule="auto"/>
        <w:rPr>
          <w:rFonts w:ascii="Times New Roman" w:eastAsia="Times New Roman" w:hAnsi="Times New Roman" w:cs="Times New Roman"/>
          <w:sz w:val="24"/>
          <w:szCs w:val="24"/>
          <w:lang w:eastAsia="ru-RU"/>
        </w:rPr>
      </w:pPr>
    </w:p>
    <w:p w14:paraId="16D82DAB" w14:textId="38E94649"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4.16. Пешеходные коммуникации и зоны, велосипедная инфраструктура</w:t>
      </w:r>
    </w:p>
    <w:p w14:paraId="683A282C" w14:textId="77777777" w:rsidR="005C7A03" w:rsidRPr="00E73F59" w:rsidRDefault="005C7A03" w:rsidP="00E73F59">
      <w:pPr>
        <w:spacing w:after="0" w:line="240" w:lineRule="auto"/>
        <w:jc w:val="both"/>
        <w:rPr>
          <w:rFonts w:ascii="Times New Roman" w:eastAsia="Times New Roman" w:hAnsi="Times New Roman" w:cs="Times New Roman"/>
          <w:sz w:val="24"/>
          <w:szCs w:val="24"/>
          <w:lang w:eastAsia="ru-RU"/>
        </w:rPr>
      </w:pPr>
    </w:p>
    <w:p w14:paraId="7E5CACB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4.16.1. Перед проектированием пешеходных коммуникаций необходимо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 Рекомендуется учитывать интенсивность пешеходных потоков в различное время суток.</w:t>
      </w:r>
    </w:p>
    <w:p w14:paraId="445BFAFF" w14:textId="2C899DC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4.16.2.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w:t>
      </w:r>
      <w:r w:rsidR="005C7A03">
        <w:rPr>
          <w:rFonts w:ascii="Times New Roman" w:eastAsia="Times New Roman" w:hAnsi="Times New Roman" w:cs="Times New Roman"/>
          <w:color w:val="000000"/>
          <w:sz w:val="28"/>
          <w:szCs w:val="28"/>
          <w:lang w:eastAsia="ru-RU"/>
        </w:rPr>
        <w:t xml:space="preserve"> маломобильные группы населения (далее-</w:t>
      </w:r>
      <w:r w:rsidRPr="00E73F59">
        <w:rPr>
          <w:rFonts w:ascii="Times New Roman" w:eastAsia="Times New Roman" w:hAnsi="Times New Roman" w:cs="Times New Roman"/>
          <w:color w:val="000000"/>
          <w:sz w:val="28"/>
          <w:szCs w:val="28"/>
          <w:lang w:eastAsia="ru-RU"/>
        </w:rPr>
        <w:t>МГН</w:t>
      </w:r>
      <w:r w:rsidR="005C7A03">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w:t>
      </w:r>
    </w:p>
    <w:p w14:paraId="17B8D9C9" w14:textId="45F4165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4.16.3. При планировочной организации пешеходных тротуаров необходимо предусматривать беспрепятственный доступ к зданиям и сооружениям для МГН, в том числе для инвалидов и иных граждан с ограниченными возможностями. </w:t>
      </w:r>
    </w:p>
    <w:p w14:paraId="2987C2F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4.16.4. Пешеходные маршруты в составе общественных и </w:t>
      </w:r>
      <w:proofErr w:type="spellStart"/>
      <w:r w:rsidRPr="00E73F59">
        <w:rPr>
          <w:rFonts w:ascii="Times New Roman" w:eastAsia="Times New Roman" w:hAnsi="Times New Roman" w:cs="Times New Roman"/>
          <w:color w:val="000000"/>
          <w:sz w:val="28"/>
          <w:szCs w:val="28"/>
          <w:lang w:eastAsia="ru-RU"/>
        </w:rPr>
        <w:t>полуприватных</w:t>
      </w:r>
      <w:proofErr w:type="spellEnd"/>
      <w:r w:rsidRPr="00E73F59">
        <w:rPr>
          <w:rFonts w:ascii="Times New Roman" w:eastAsia="Times New Roman" w:hAnsi="Times New Roman" w:cs="Times New Roman"/>
          <w:color w:val="000000"/>
          <w:sz w:val="28"/>
          <w:szCs w:val="28"/>
          <w:lang w:eastAsia="ru-RU"/>
        </w:rPr>
        <w:t xml:space="preserve"> пространств рекомендуется предусмотреть хорошо просматриваемыми на всем протяжении из окон жилых домов.</w:t>
      </w:r>
    </w:p>
    <w:p w14:paraId="5850755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4.16.5. Пешеходные маршруты необходимо обеспечивать освещением.</w:t>
      </w:r>
    </w:p>
    <w:p w14:paraId="21B2A07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4.16.6. Необходимо предусматривать оснащение устройствами бордюрных пандусов всех точек пересечения основных пешеходных коммуникаций с транспортными проездами.</w:t>
      </w:r>
    </w:p>
    <w:p w14:paraId="5CC2B37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4.16.7. При создании велосипедных путей необходимо предусмотреть связь всех частей городского поселения, создавая условия для беспрепятственного передвижения на велосипеде.</w:t>
      </w:r>
    </w:p>
    <w:p w14:paraId="346CE6C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4.16.8. При организации объектов велосипедной инфраструктуры должны создаваться условия для обеспечения безопасности, связности, прямолинейности, комфортности.</w:t>
      </w:r>
    </w:p>
    <w:p w14:paraId="50DF343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4.16.9. Перечень элементов комплексного благоустройства велодорожек может включать: твёрдый тип покрытия, элементы сопряжения поверхности велодорожки с прилегающими территориями.</w:t>
      </w:r>
    </w:p>
    <w:p w14:paraId="1DE40C5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4.16.10.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14:paraId="50BA029A"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B02B31A" w14:textId="78CE15BE"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4.17. Гаражи</w:t>
      </w:r>
    </w:p>
    <w:p w14:paraId="15251A9A" w14:textId="77777777" w:rsidR="0031039B" w:rsidRPr="00E73F59" w:rsidRDefault="0031039B" w:rsidP="00E73F59">
      <w:pPr>
        <w:spacing w:after="0" w:line="240" w:lineRule="auto"/>
        <w:jc w:val="both"/>
        <w:rPr>
          <w:rFonts w:ascii="Times New Roman" w:eastAsia="Times New Roman" w:hAnsi="Times New Roman" w:cs="Times New Roman"/>
          <w:sz w:val="24"/>
          <w:szCs w:val="24"/>
          <w:lang w:eastAsia="ru-RU"/>
        </w:rPr>
      </w:pPr>
    </w:p>
    <w:p w14:paraId="019DA82B" w14:textId="7D65985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xml:space="preserve">4.17.1. Индивидуальные гаражи боксового типа необходимо размещать за пределами жилой застройки. В зоне малоэтажной, </w:t>
      </w:r>
      <w:proofErr w:type="spellStart"/>
      <w:r w:rsidR="0014144B" w:rsidRPr="00E73F59">
        <w:rPr>
          <w:rFonts w:ascii="Times New Roman" w:eastAsia="Times New Roman" w:hAnsi="Times New Roman" w:cs="Times New Roman"/>
          <w:color w:val="000000"/>
          <w:sz w:val="28"/>
          <w:szCs w:val="28"/>
          <w:lang w:eastAsia="ru-RU"/>
        </w:rPr>
        <w:t>среднеэтажной</w:t>
      </w:r>
      <w:proofErr w:type="spellEnd"/>
      <w:r w:rsidRPr="00E73F59">
        <w:rPr>
          <w:rFonts w:ascii="Times New Roman" w:eastAsia="Times New Roman" w:hAnsi="Times New Roman" w:cs="Times New Roman"/>
          <w:color w:val="000000"/>
          <w:sz w:val="28"/>
          <w:szCs w:val="28"/>
          <w:lang w:eastAsia="ru-RU"/>
        </w:rPr>
        <w:t xml:space="preserve"> и многоэтажной многоквартирной жилой застройки допускается размещение индивидуальных гаражей исключительно для граждан с ограниченными возможностями (</w:t>
      </w:r>
      <w:r w:rsidR="005C7A03">
        <w:rPr>
          <w:rFonts w:ascii="Times New Roman" w:eastAsia="Times New Roman" w:hAnsi="Times New Roman" w:cs="Times New Roman"/>
          <w:color w:val="000000"/>
          <w:sz w:val="28"/>
          <w:szCs w:val="28"/>
          <w:lang w:eastAsia="ru-RU"/>
        </w:rPr>
        <w:t>МГН</w:t>
      </w:r>
      <w:r w:rsidRPr="00E73F59">
        <w:rPr>
          <w:rFonts w:ascii="Times New Roman" w:eastAsia="Times New Roman" w:hAnsi="Times New Roman" w:cs="Times New Roman"/>
          <w:color w:val="000000"/>
          <w:sz w:val="28"/>
          <w:szCs w:val="28"/>
          <w:lang w:eastAsia="ru-RU"/>
        </w:rPr>
        <w:t>). Владельцам таких гаражей необходимо поддерживать внешний вид гаражей в соответствии с требованиями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В случае смерти владельца наследники обязаны демонтировать гараж в срок не позднее двух месяцев с момента принятия наследства.</w:t>
      </w:r>
    </w:p>
    <w:p w14:paraId="1849242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4.17.2. Благоустройство территорий общего пользования гаражно-строительных кооперативов и их содержание, а также сбор, транспортировка и размещение ТБО организацией, имеющей соответствующую лицензию, осуществляется за счёт средств кооперативов. Благоустройство территорий гаражей, не объединённых в гаражно-строительные кооперативы, обеспечивается их владельцами.</w:t>
      </w:r>
    </w:p>
    <w:p w14:paraId="48FDD925"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D803D0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 Благоустройство территорий общественного назначения</w:t>
      </w:r>
    </w:p>
    <w:p w14:paraId="4BB19912"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74A207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5.1. 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приёмы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населённого пункта.</w:t>
      </w:r>
    </w:p>
    <w:p w14:paraId="71CCD97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5.2. 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14:paraId="5ABF687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При этом следует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14:paraId="7C18A7E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5.3. Перечень конструктивных элементов внешнего благоустройства на территории общественных пространств муниципального образования включает: твёрдые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 произведения декоративно-прикладного искусства, декоративных водных устройств.</w:t>
      </w:r>
    </w:p>
    <w:p w14:paraId="58ED311D"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E81FF6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 Благоустройство территорий жилой застройки</w:t>
      </w:r>
    </w:p>
    <w:p w14:paraId="2C0FEF4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населённого пункта.</w:t>
      </w:r>
    </w:p>
    <w:p w14:paraId="7A5A388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озеленённых территорий общего пользования.</w:t>
      </w:r>
    </w:p>
    <w:p w14:paraId="72384BF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6.2. Примерный перечень элементов благоустройства на территории пешеходных коммуникаций и участков учреждений обслуживания включает: твёрдые виды покрытия, элементы сопряжения поверхностей, урны, малые контейнеры для мусора, осветительное оборудование, носители информации.</w:t>
      </w:r>
    </w:p>
    <w:p w14:paraId="74C64AC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6.3. Возможно размещение средств наружной рекламы, некапитальных нестационарных сооружений.</w:t>
      </w:r>
    </w:p>
    <w:p w14:paraId="762F48E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6.4. Территория общественных пространств на территориях жилого назначения разделяется на зоны, предназначенные для выполнения определённых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14:paraId="0F0C779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6.5.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14:paraId="6C54EC8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6.6. Безопасность общественных пространств на территориях жилого назначения обеспечивается их </w:t>
      </w:r>
      <w:proofErr w:type="spellStart"/>
      <w:r w:rsidRPr="00E73F59">
        <w:rPr>
          <w:rFonts w:ascii="Times New Roman" w:eastAsia="Times New Roman" w:hAnsi="Times New Roman" w:cs="Times New Roman"/>
          <w:color w:val="000000"/>
          <w:sz w:val="28"/>
          <w:szCs w:val="28"/>
          <w:lang w:eastAsia="ru-RU"/>
        </w:rPr>
        <w:t>просматриваемостью</w:t>
      </w:r>
      <w:proofErr w:type="spellEnd"/>
      <w:r w:rsidRPr="00E73F59">
        <w:rPr>
          <w:rFonts w:ascii="Times New Roman" w:eastAsia="Times New Roman" w:hAnsi="Times New Roman" w:cs="Times New Roman"/>
          <w:color w:val="000000"/>
          <w:sz w:val="28"/>
          <w:szCs w:val="28"/>
          <w:lang w:eastAsia="ru-RU"/>
        </w:rPr>
        <w:t xml:space="preserve"> со стороны окон жилых домов, а также со стороны прилегающих общественных пространств в сочетании с освещённостью.</w:t>
      </w:r>
    </w:p>
    <w:p w14:paraId="110360A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6.7. Проектирование благоустройства участков жилой застройки производится с учётом коллективного или индивидуального характера пользования придомовой территорией. Учитываются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14:paraId="49A067B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6.8. На территории земельного участка многоэтажной жилой застройки предусматривается: транспортный проезд (проезды), пешеходные коммуникации (основные, второстепенные), площадки (для игр детей </w:t>
      </w:r>
      <w:r w:rsidRPr="00E73F59">
        <w:rPr>
          <w:rFonts w:ascii="Times New Roman" w:eastAsia="Times New Roman" w:hAnsi="Times New Roman" w:cs="Times New Roman"/>
          <w:color w:val="000000"/>
          <w:sz w:val="28"/>
          <w:szCs w:val="28"/>
          <w:lang w:eastAsia="ru-RU"/>
        </w:rPr>
        <w:lastRenderedPageBreak/>
        <w:t>дошкольного возраста, отдыха взрослых, установки мусоросборников, гостевых автостоянок, при входных группах), озеленённые территории. Если размеры территории участка позволяют, в границах участка размещаются спортивные площадки и площадки для игр детей школьного возраста.</w:t>
      </w:r>
    </w:p>
    <w:p w14:paraId="29B8EC3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6.9. В перечень элементов благоустройства на территории участка жилой застройки коллективного пользования включаются: твёрдые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14:paraId="364BE8E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6.10. 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w:t>
      </w:r>
    </w:p>
    <w:p w14:paraId="1932D2B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DCA866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 Благоустройство территорий рекреационного назначения</w:t>
      </w:r>
    </w:p>
    <w:p w14:paraId="6D93FC88"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14BCDB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населённого пункта (далее - объекты рекреации).</w:t>
      </w:r>
    </w:p>
    <w:p w14:paraId="341EC28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7.2. При проектировании и благоустройстве объектов рекреации необходимо предусматривать:</w:t>
      </w:r>
    </w:p>
    <w:p w14:paraId="1B18F2C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разрешённых мероприятий по благоустройству для различных зон лесопарка;</w:t>
      </w:r>
    </w:p>
    <w:p w14:paraId="2727B32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для парков и садов: </w:t>
      </w:r>
      <w:proofErr w:type="spellStart"/>
      <w:r w:rsidRPr="00E73F59">
        <w:rPr>
          <w:rFonts w:ascii="Times New Roman" w:eastAsia="Times New Roman" w:hAnsi="Times New Roman" w:cs="Times New Roman"/>
          <w:color w:val="000000"/>
          <w:sz w:val="28"/>
          <w:szCs w:val="28"/>
          <w:lang w:eastAsia="ru-RU"/>
        </w:rPr>
        <w:t>разреживание</w:t>
      </w:r>
      <w:proofErr w:type="spellEnd"/>
      <w:r w:rsidRPr="00E73F59">
        <w:rPr>
          <w:rFonts w:ascii="Times New Roman" w:eastAsia="Times New Roman" w:hAnsi="Times New Roman" w:cs="Times New Roman"/>
          <w:color w:val="000000"/>
          <w:sz w:val="28"/>
          <w:szCs w:val="28"/>
          <w:lang w:eastAsia="ru-RU"/>
        </w:rPr>
        <w:t xml:space="preserve"> участков с повышенной плотностью насаждений, удаление больных, старых, не 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3910FC1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для бульваров и скверов: удаление больных, старых, не 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5BA2FFA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для городских леса: реализацию мероприятий по благоустройству, использование и уход в соответствии с положениями лесного </w:t>
      </w:r>
      <w:r w:rsidRPr="00E73F59">
        <w:rPr>
          <w:rFonts w:ascii="Times New Roman" w:eastAsia="Times New Roman" w:hAnsi="Times New Roman" w:cs="Times New Roman"/>
          <w:color w:val="000000"/>
          <w:sz w:val="28"/>
          <w:szCs w:val="28"/>
          <w:lang w:eastAsia="ru-RU"/>
        </w:rPr>
        <w:lastRenderedPageBreak/>
        <w:t>законодательства Российской Федерации и правовых актов Министерства природных ресурсов и экологии Российской Федерации.</w:t>
      </w:r>
    </w:p>
    <w:p w14:paraId="17367D9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7.3. При благоустройстве объектов рекреации должны предусматриваться колористическое решение покрытия, элементов декоративно-прикладного оформления, оборудование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207CCE1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7.4. 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14:paraId="6EFC1A9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7.5.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следует устанавливать просматриваемые ограждения водных объектов.</w:t>
      </w:r>
    </w:p>
    <w:p w14:paraId="58949D1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7.6. При проектировании озеленения на территории объектов рекреации необходимо:</w:t>
      </w:r>
    </w:p>
    <w:p w14:paraId="585C83C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дать оценку существующей древесно-кустарниковой, цветочно-декоративной растительности и газонных трав, их жизнеспособности и устойчивости;</w:t>
      </w:r>
    </w:p>
    <w:p w14:paraId="7037669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произвести выявление и учёт сорняков, вредителей и болезней древесно-кустарниковой, цветочно-декоративной растительности и газонных трав, разработать мероприятий по их удалению с объекта рекреации;</w:t>
      </w:r>
    </w:p>
    <w:p w14:paraId="18689DA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произвести почвенную диагностику условий питания растений;</w:t>
      </w:r>
    </w:p>
    <w:p w14:paraId="0074086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обеспечивать сохранение травяного покрова, древесно-кустарниковой и прибрежной растительности не менее, чем на 80% общей площади зоны отдыха;</w:t>
      </w:r>
    </w:p>
    <w:p w14:paraId="7E73F66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обеспечивать озеленение и формирование берегов водоёма.</w:t>
      </w:r>
    </w:p>
    <w:p w14:paraId="41C04E6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7.7. При проектировании парков рекомендуется учитывать ландшафтно-климатические условия и организовывать парки на пересечённом рельефе, по берегам водоёмов, рек, парки на территориях, занятых лесными насаждениями. При проектировании озеленения парков рекомендуется использование типов насаждений и видов растений, характерных для данной климатической зоны.</w:t>
      </w:r>
    </w:p>
    <w:p w14:paraId="098C45A5"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558935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8. Благоустройство на территориях транспортной и инженерной инфраструктуры</w:t>
      </w:r>
    </w:p>
    <w:p w14:paraId="12189C7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537356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8.1. Объектами благоустройства на территориях транспортных коммуникаций населённого пункта является улично-дорожная сеть населённого пункта в границах красных линий, пешеходные переходы различных типов.</w:t>
      </w:r>
    </w:p>
    <w:p w14:paraId="4207B44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8.2. Перечень элементов благоустройства на территории улиц и дорог включает: твёрдые виды покрытия дорожного полотна и тротуаров, элементы </w:t>
      </w:r>
      <w:r w:rsidRPr="00E73F59">
        <w:rPr>
          <w:rFonts w:ascii="Times New Roman" w:eastAsia="Times New Roman" w:hAnsi="Times New Roman" w:cs="Times New Roman"/>
          <w:color w:val="000000"/>
          <w:sz w:val="28"/>
          <w:szCs w:val="28"/>
          <w:lang w:eastAsia="ru-RU"/>
        </w:rPr>
        <w:lastRenderedPageBreak/>
        <w:t>сопряжения поверхностей, озеленение вдоль улиц и дорог, ограждения опасных места, осветительное оборудование.</w:t>
      </w:r>
    </w:p>
    <w:p w14:paraId="3C9B4901" w14:textId="51D05E9D"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8.3. Носители информации дорожного движения - дорожные знаки, разметка, светофорные устройства, искусственные дорожные неровности устанавливаются в соответствии с Проектом организации дорожного движения на улично-дорожной сети МО Мгинское городское поселение</w:t>
      </w:r>
      <w:r w:rsidR="0086720A">
        <w:rPr>
          <w:rFonts w:ascii="Times New Roman" w:eastAsia="Times New Roman" w:hAnsi="Times New Roman" w:cs="Times New Roman"/>
          <w:color w:val="000000"/>
          <w:sz w:val="28"/>
          <w:szCs w:val="28"/>
          <w:lang w:eastAsia="ru-RU"/>
        </w:rPr>
        <w:t>.</w:t>
      </w:r>
    </w:p>
    <w:p w14:paraId="41CA8C58" w14:textId="77777777" w:rsidR="0086720A" w:rsidRPr="00E73F59" w:rsidRDefault="0086720A" w:rsidP="00E73F59">
      <w:pPr>
        <w:spacing w:after="0" w:line="240" w:lineRule="auto"/>
        <w:jc w:val="both"/>
        <w:rPr>
          <w:rFonts w:ascii="Times New Roman" w:eastAsia="Times New Roman" w:hAnsi="Times New Roman" w:cs="Times New Roman"/>
          <w:sz w:val="24"/>
          <w:szCs w:val="24"/>
          <w:lang w:eastAsia="ru-RU"/>
        </w:rPr>
      </w:pPr>
    </w:p>
    <w:p w14:paraId="2C4C7CF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 Оформление муниципального образования и информации, информационные знаки, размещение объявлений</w:t>
      </w:r>
    </w:p>
    <w:p w14:paraId="0D62BBC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FCB06B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 Вывески и учрежденческие доски</w:t>
      </w:r>
    </w:p>
    <w:p w14:paraId="4ACDFF50"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BC86F8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9.1.1. Вывески и учрежденческие доски являются дополнительными элементами и устройствами фасадов зданий, содержащие сведения информационного характера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является обязательным в соответствии с федеральными законами.</w:t>
      </w:r>
    </w:p>
    <w:p w14:paraId="336CB67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9.1.2. Любые действия, связанные с размещением вывесок и учрежденческих досок должны быть согласованы с администрацией МО Мгинское городское поселение, для объектов культурного наследия - с уполномоченным органом по охране культурного наследия. Установка вывесок и указателей под окнами жилых помещений должна быть согласована также с собственниками жилых помещений на вышерасположенном этаже.</w:t>
      </w:r>
    </w:p>
    <w:p w14:paraId="6C9FB955" w14:textId="52DD6203"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9.1.3. Размещение вывесок на фасадах зданий и сооружениях осуществляется при наличии паспорта вывески. Форма паспорта вывески устанавливается постановлением администрации</w:t>
      </w:r>
      <w:r w:rsidR="00602454">
        <w:rPr>
          <w:rFonts w:ascii="Times New Roman" w:eastAsia="Times New Roman" w:hAnsi="Times New Roman" w:cs="Times New Roman"/>
          <w:color w:val="000000"/>
          <w:sz w:val="28"/>
          <w:szCs w:val="28"/>
          <w:lang w:eastAsia="ru-RU"/>
        </w:rPr>
        <w:t xml:space="preserve"> МО</w:t>
      </w:r>
      <w:r w:rsidRPr="00E73F59">
        <w:rPr>
          <w:rFonts w:ascii="Times New Roman" w:eastAsia="Times New Roman" w:hAnsi="Times New Roman" w:cs="Times New Roman"/>
          <w:color w:val="000000"/>
          <w:sz w:val="28"/>
          <w:szCs w:val="28"/>
          <w:lang w:eastAsia="ru-RU"/>
        </w:rPr>
        <w:t xml:space="preserve"> Мгинско</w:t>
      </w:r>
      <w:r w:rsidR="00602454">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городско</w:t>
      </w:r>
      <w:r w:rsidR="00602454">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602454">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Размещение учрежденческих досок осуществляется в соответствии с согласованными администрацией эскизами/макетами.</w:t>
      </w:r>
    </w:p>
    <w:p w14:paraId="4695D92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9.1.4. Согласование паспорта вывески или учрежденческой доски размещаемых на фасадах зданий и сооружениях, осуществляется в соответствии с административным регламентом администрации МО Мгинское городское поселение.</w:t>
      </w:r>
    </w:p>
    <w:p w14:paraId="7DB7AC8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9.1.5. Срок действия паспорта устанавливается на срок не более пяти лет, по истечении которого владельцы информационных конструкций вправе продлить срок действия паспорта при условии соответствия конструкции настоящим Правилам. По истечении срока действия паспорта информационная конструкция должна быть демонтирована.</w:t>
      </w:r>
    </w:p>
    <w:p w14:paraId="0A62228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9.1.6. Вывески подразделяются на следующие группы:</w:t>
      </w:r>
    </w:p>
    <w:p w14:paraId="71D2DE6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настенные вывески - вывески, информационное поле которых расположено параллельно поверхности стены или на иных конструктивных элементах фасадов зданий или сооружений над входом или окнами занимаемого лицом помещения и которые формируют основную горизонталь информационного поля фасада между окнами первого и второго этажей;</w:t>
      </w:r>
    </w:p>
    <w:p w14:paraId="41AB9F1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консольные вывески - вывески, информационное поле которых расположено перпендикулярно к поверхности стены и которые размещаются в случае ограниченных возможностей размещения настенных вывесок у арок, на границах и углах зданий и сооружений;</w:t>
      </w:r>
    </w:p>
    <w:p w14:paraId="7003F94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вывески в витринах - вывески, которые располагаются во внутреннем пространстве витрины и являются составной частью оформления витрин и размещаются в случае ограниченных возможностей их размещения на фасаде.</w:t>
      </w:r>
    </w:p>
    <w:p w14:paraId="637EAED2"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E0597B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9.2. Общие требования к установке вывесок и учрежденческих досок</w:t>
      </w:r>
    </w:p>
    <w:p w14:paraId="079A10C4"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C81D50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9.2.1. В целях сохранения внешнего архитектурного облика фасадов зданий, сооружений, временных построек на территории МО Мгинское городское поселение во избежание самовольного переоборудования фасадов устанавливаются единые требования к внешним характеристикам и размещению вывесок и учрежденческих досок.</w:t>
      </w:r>
    </w:p>
    <w:p w14:paraId="5BD6D66B" w14:textId="2B04A67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При проведении работ по монтажу и демонтажу вывесок, учрежденческих досок должны соблюдаться требования условий безопасности граждан, сохранности зданий, строений, включая временные киоски, павильоны. При этом повреждённый при установке фасад должен быть отремонтирован, в том числе - по требованию администрации МО Мгинское городское поселение согласно требованиям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5BECB56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9.2.2. Общими требованиями к размещению вывесок, учрежденческих досок являются:</w:t>
      </w:r>
    </w:p>
    <w:p w14:paraId="22F7941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размещение без ущерба для внешнего архитектурного облика и технического состояния фасадов в строго определенных местах;</w:t>
      </w:r>
    </w:p>
    <w:p w14:paraId="0EF9439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упорядоченность размещения в габаритах фасада;</w:t>
      </w:r>
    </w:p>
    <w:p w14:paraId="0BA3071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стилистическое соответствие устройств архитектуре фасадов;</w:t>
      </w:r>
    </w:p>
    <w:p w14:paraId="0854EF2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цветовая гармония с общим цветовым решением фасада;</w:t>
      </w:r>
    </w:p>
    <w:p w14:paraId="3D6687A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соразмерность фасаду;</w:t>
      </w:r>
    </w:p>
    <w:p w14:paraId="216FC4A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визуальная доступность, читаемость информации;</w:t>
      </w:r>
    </w:p>
    <w:p w14:paraId="57D7F51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безопасность для людей;</w:t>
      </w:r>
    </w:p>
    <w:p w14:paraId="12E3271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удобство эксплуатации и ремонта;</w:t>
      </w:r>
    </w:p>
    <w:p w14:paraId="2F5F50C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использование качественных, долговечных материалов с высокими декоративными и эксплуатационными свойствами;</w:t>
      </w:r>
    </w:p>
    <w:p w14:paraId="76A9ED2D" w14:textId="10A4A5D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отсутствие механических повреждений, загрязнений в виде пыли, грязи, подтёков, заплесневелости, </w:t>
      </w:r>
      <w:proofErr w:type="spellStart"/>
      <w:r w:rsidRPr="00E73F59">
        <w:rPr>
          <w:rFonts w:ascii="Times New Roman" w:eastAsia="Times New Roman" w:hAnsi="Times New Roman" w:cs="Times New Roman"/>
          <w:color w:val="000000"/>
          <w:sz w:val="28"/>
          <w:szCs w:val="28"/>
          <w:lang w:eastAsia="ru-RU"/>
        </w:rPr>
        <w:t>за</w:t>
      </w:r>
      <w:r w:rsidR="0014144B">
        <w:rPr>
          <w:rFonts w:ascii="Times New Roman" w:eastAsia="Times New Roman" w:hAnsi="Times New Roman" w:cs="Times New Roman"/>
          <w:color w:val="000000"/>
          <w:sz w:val="28"/>
          <w:szCs w:val="28"/>
          <w:lang w:eastAsia="ru-RU"/>
        </w:rPr>
        <w:t>прелости</w:t>
      </w:r>
      <w:proofErr w:type="spellEnd"/>
      <w:r w:rsidRPr="00E73F59">
        <w:rPr>
          <w:rFonts w:ascii="Times New Roman" w:eastAsia="Times New Roman" w:hAnsi="Times New Roman" w:cs="Times New Roman"/>
          <w:color w:val="000000"/>
          <w:sz w:val="28"/>
          <w:szCs w:val="28"/>
          <w:lang w:eastAsia="ru-RU"/>
        </w:rPr>
        <w:t>, надписей, рисунков, объявлений и т.п.</w:t>
      </w:r>
    </w:p>
    <w:p w14:paraId="6FFCDB3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9.2.3. В случае размещения вывесок, учрежденческих досок на одном фасаде с мемориальными досками, внешние характеристики этих дополнительных элементов должны быть согласованы со стилистическим и </w:t>
      </w:r>
      <w:proofErr w:type="spellStart"/>
      <w:r w:rsidRPr="00E73F59">
        <w:rPr>
          <w:rFonts w:ascii="Times New Roman" w:eastAsia="Times New Roman" w:hAnsi="Times New Roman" w:cs="Times New Roman"/>
          <w:color w:val="000000"/>
          <w:sz w:val="28"/>
          <w:szCs w:val="28"/>
          <w:lang w:eastAsia="ru-RU"/>
        </w:rPr>
        <w:t>цветографическим</w:t>
      </w:r>
      <w:proofErr w:type="spellEnd"/>
      <w:r w:rsidRPr="00E73F59">
        <w:rPr>
          <w:rFonts w:ascii="Times New Roman" w:eastAsia="Times New Roman" w:hAnsi="Times New Roman" w:cs="Times New Roman"/>
          <w:color w:val="000000"/>
          <w:sz w:val="28"/>
          <w:szCs w:val="28"/>
          <w:lang w:eastAsia="ru-RU"/>
        </w:rPr>
        <w:t xml:space="preserve"> решением мемориальных досок и не должны нарушать целостного визуального восприятия рассматриваемого фасада.</w:t>
      </w:r>
    </w:p>
    <w:p w14:paraId="5272E78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9.2.4. Не допускается размещение вывесок, учрежденческих досок: а) ближе 2 метров от мемориальных досок, а также загораживание знаков адресации (обозначающих наименования микрорайонов, улиц, номера домов); б) на любых видах переносных конструкций; в) на декоративных, скульптурных, </w:t>
      </w:r>
      <w:r w:rsidRPr="00E73F59">
        <w:rPr>
          <w:rFonts w:ascii="Times New Roman" w:eastAsia="Times New Roman" w:hAnsi="Times New Roman" w:cs="Times New Roman"/>
          <w:color w:val="000000"/>
          <w:sz w:val="28"/>
          <w:szCs w:val="28"/>
          <w:lang w:eastAsia="ru-RU"/>
        </w:rPr>
        <w:lastRenderedPageBreak/>
        <w:t>архитектурных элементах фасада здания; г) изготовленных из мягких материалов (баннерное полотно, ткани и т.д.) и коробов.</w:t>
      </w:r>
    </w:p>
    <w:p w14:paraId="1D2A284D"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558D32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 Требования к установке вывесок</w:t>
      </w:r>
    </w:p>
    <w:p w14:paraId="6BA9A6C8"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6702D3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9.3.1. Вывеска может быть выполнена из отдельных букв, в виде одного настенного панно, либо может состоять из отдельных элементов, в том числе обозначений, декоративных элементов, содержащих, как правило, неповторяющуюся информацию. Вывеска должна быть изготовлена из жёстких материалов, иметь внутреннее или наружное освещение.</w:t>
      </w:r>
    </w:p>
    <w:p w14:paraId="788423E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9.3.2. Информационное поле настенных вывесок должно располагаться на части фасада здания или строения:</w:t>
      </w:r>
    </w:p>
    <w:p w14:paraId="006204E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 пределах помещений, занимаемых заинтересованным лицом, или над входом в него;</w:t>
      </w:r>
    </w:p>
    <w:p w14:paraId="4B61C27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между окнами 1-го и 2-го этажей, на единой горизонтальной оси с другими настенными вывесками в пределах фасада, но не далее 10 м от входа;</w:t>
      </w:r>
    </w:p>
    <w:p w14:paraId="006D445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над окнами помещения, занимаемого заинтересованным лицом (владельцем вывески).</w:t>
      </w:r>
    </w:p>
    <w:p w14:paraId="7AE2A26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9.3.3. Размер вывески, расположенной на фасаде жилого здания со встроенно-пристроенными нежилыми помещениями, не должен превышать 2,0 </w:t>
      </w:r>
      <w:proofErr w:type="spellStart"/>
      <w:r w:rsidRPr="00E73F59">
        <w:rPr>
          <w:rFonts w:ascii="Times New Roman" w:eastAsia="Times New Roman" w:hAnsi="Times New Roman" w:cs="Times New Roman"/>
          <w:color w:val="000000"/>
          <w:sz w:val="28"/>
          <w:szCs w:val="28"/>
          <w:lang w:eastAsia="ru-RU"/>
        </w:rPr>
        <w:t>кв.м</w:t>
      </w:r>
      <w:proofErr w:type="spellEnd"/>
      <w:r w:rsidRPr="00E73F59">
        <w:rPr>
          <w:rFonts w:ascii="Times New Roman" w:eastAsia="Times New Roman" w:hAnsi="Times New Roman" w:cs="Times New Roman"/>
          <w:color w:val="000000"/>
          <w:sz w:val="28"/>
          <w:szCs w:val="28"/>
          <w:lang w:eastAsia="ru-RU"/>
        </w:rPr>
        <w:t xml:space="preserve">. Допускается увеличение размера вывески до 3,0 </w:t>
      </w:r>
      <w:proofErr w:type="spellStart"/>
      <w:proofErr w:type="gramStart"/>
      <w:r w:rsidRPr="00E73F59">
        <w:rPr>
          <w:rFonts w:ascii="Times New Roman" w:eastAsia="Times New Roman" w:hAnsi="Times New Roman" w:cs="Times New Roman"/>
          <w:color w:val="000000"/>
          <w:sz w:val="28"/>
          <w:szCs w:val="28"/>
          <w:lang w:eastAsia="ru-RU"/>
        </w:rPr>
        <w:t>кв.м</w:t>
      </w:r>
      <w:proofErr w:type="spellEnd"/>
      <w:proofErr w:type="gramEnd"/>
      <w:r w:rsidRPr="00E73F59">
        <w:rPr>
          <w:rFonts w:ascii="Times New Roman" w:eastAsia="Times New Roman" w:hAnsi="Times New Roman" w:cs="Times New Roman"/>
          <w:color w:val="000000"/>
          <w:sz w:val="28"/>
          <w:szCs w:val="28"/>
          <w:lang w:eastAsia="ru-RU"/>
        </w:rPr>
        <w:t xml:space="preserve"> при длине помещения, занимаемого владельцем вывески, по фасаду жилого и нежилого здания более 30 м.</w:t>
      </w:r>
    </w:p>
    <w:p w14:paraId="637E28F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9.3.4. Приоритетом использования наружной поверхности стены над окнами помещения обладает заинтересованное лицо, которому принадлежит это помещение на праве собственности (хозяйственного ведения, оперативного управления, аренды).</w:t>
      </w:r>
    </w:p>
    <w:p w14:paraId="79F7147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9.3.5. Настенные вывески, размещаемые на конструктивных элементах фасадов, в том числе маркизах, навесах и козырьках, должны быть привязаны к композиционным осям конструктивного элемента фасадов, соответствовать стилистике архитектурного облика фасада и не нарушать его декоративного решения и внешнего вида.</w:t>
      </w:r>
    </w:p>
    <w:p w14:paraId="16D875D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9.3.6. Максимальная длина вывески, размещаемой на декоративном оформлении козырька крыши встроенно-пристроенного помещения в жилом здании, равна длине козырька или длине помещения, занимаемого владельцем вывески при согласовании администрацией МО Мгинское городское поселение эскиза и места её размещения на фасаде и паспорта вывески. Высота вывески не должна превышать высоты декоративного оформления козырька крыши и устанавливается паспортом вывески за исключением случаев обоснованного дизайнерского решения, согласованного с администрацией МО Мгинское городское поселение.</w:t>
      </w:r>
    </w:p>
    <w:p w14:paraId="092E835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9.3.7. Максимальная суммарная площадь всех вывесок, расположенных на фасаде нежилого здания, не должна превышать 10 % площади фасада при условии размещения их только на одной линии и одной высоты.</w:t>
      </w:r>
    </w:p>
    <w:p w14:paraId="587080B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9.3.8. Размещение вывесок на фасадах зданий и сооружений с большим количеством арендаторов или собственников с одним общим входом должно </w:t>
      </w:r>
      <w:r w:rsidRPr="00E73F59">
        <w:rPr>
          <w:rFonts w:ascii="Times New Roman" w:eastAsia="Times New Roman" w:hAnsi="Times New Roman" w:cs="Times New Roman"/>
          <w:color w:val="000000"/>
          <w:sz w:val="28"/>
          <w:szCs w:val="28"/>
          <w:lang w:eastAsia="ru-RU"/>
        </w:rPr>
        <w:lastRenderedPageBreak/>
        <w:t>осуществляться упорядоченно и комплексно с согласованием в администрации МО Мгинское городское поселение, места их размещения либо установки одной общей вывески с названием торговой точки, офиса. Допускается размещение вывески, принадлежащей заинтересованному лицу, во внутреннем пространстве витрины, при условии сохранения прозрачности её остекления на основе единого композиционного решения всех витрин.</w:t>
      </w:r>
    </w:p>
    <w:p w14:paraId="6F06882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9.3.9. Консольные вывески и вывески-указатели должны размещаться:</w:t>
      </w:r>
    </w:p>
    <w:p w14:paraId="68A134C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не ниже 2,5 м от поверхности тротуара;</w:t>
      </w:r>
    </w:p>
    <w:p w14:paraId="0B737C0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между окнами 1-го и 2-го этажей на единой горизонтальной оси с настенными вывесками;</w:t>
      </w:r>
    </w:p>
    <w:p w14:paraId="686922E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при протяжённой и сложной архитектурной линии фасада в местах его архитектурных членений;</w:t>
      </w:r>
    </w:p>
    <w:p w14:paraId="246CF16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 арок, на углах и границах фасадов зданий и сооружений.</w:t>
      </w:r>
    </w:p>
    <w:p w14:paraId="0274DA9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9.3.10. Настенные вывески и вывески-указатели должны быть выполнены из жестких материалов.</w:t>
      </w:r>
    </w:p>
    <w:p w14:paraId="57F2060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9.3.11. Не допускается размещение настенных и отнесённых вывесок, настенных указателей:</w:t>
      </w:r>
    </w:p>
    <w:p w14:paraId="7ADF19F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с выступом за боковые пределы фасада и без соблюдения архитектурных членений фасада;</w:t>
      </w:r>
    </w:p>
    <w:p w14:paraId="5BF3B8C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 поле оконных и дверных проёмов с изменением их конфигурации;</w:t>
      </w:r>
    </w:p>
    <w:p w14:paraId="3005606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расстоянии более 0,3 м от стены;</w:t>
      </w:r>
    </w:p>
    <w:p w14:paraId="5950E1C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ограждениях и плитах балконов, лоджий и эркеров;</w:t>
      </w:r>
    </w:p>
    <w:p w14:paraId="0EF37C1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воротах, оградах;</w:t>
      </w:r>
    </w:p>
    <w:p w14:paraId="2DED746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над арочными проёмами.</w:t>
      </w:r>
    </w:p>
    <w:p w14:paraId="09973D4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9.3.12. Не допускается размещение консольных вывесок и консольных указателей:</w:t>
      </w:r>
    </w:p>
    <w:p w14:paraId="0A17A16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одном уровне и в непосредственной близости к балконам и эркерам;</w:t>
      </w:r>
    </w:p>
    <w:p w14:paraId="479855A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балконах, эркерах, оконных рамах, колоннах, пилястрах.</w:t>
      </w:r>
    </w:p>
    <w:p w14:paraId="3A1B6C1F" w14:textId="347FA4D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9.3.13. Рекомендации по оформлению вывесок на территории МО Мгинское городское поселение являются приложением № 2 к настоящим Правилам (размещены на официальном сайте</w:t>
      </w:r>
      <w:r w:rsidR="0014144B">
        <w:rPr>
          <w:rFonts w:ascii="Times New Roman" w:eastAsia="Times New Roman" w:hAnsi="Times New Roman" w:cs="Times New Roman"/>
          <w:color w:val="000000"/>
          <w:sz w:val="28"/>
          <w:szCs w:val="28"/>
          <w:lang w:eastAsia="ru-RU"/>
        </w:rPr>
        <w:t xml:space="preserve"> администрации</w:t>
      </w:r>
      <w:r w:rsidRPr="00E73F59">
        <w:rPr>
          <w:rFonts w:ascii="Times New Roman" w:eastAsia="Times New Roman" w:hAnsi="Times New Roman" w:cs="Times New Roman"/>
          <w:color w:val="000000"/>
          <w:sz w:val="28"/>
          <w:szCs w:val="28"/>
          <w:lang w:eastAsia="ru-RU"/>
        </w:rPr>
        <w:t xml:space="preserve">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в сети Интернет).</w:t>
      </w:r>
    </w:p>
    <w:p w14:paraId="490FA36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9.4. Требования к установке учрежденческих досок</w:t>
      </w:r>
    </w:p>
    <w:p w14:paraId="77FD4EF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9.4.1. Учрежденческая доска размещается её владельцем при входе в здание, помещение им занимаемое, на фасаде здания рядом с входными дверями. Допускается размещение учрежденческой доски в витрине или окне, примыкающем к входной двери.</w:t>
      </w:r>
    </w:p>
    <w:p w14:paraId="4BCBF0D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9.4.2. Наличие учрежденческой доски является обязательным для юридических лиц и индивидуальных предпринимателей. В случае наличия нескольких арендаторов, осуществляющих деятельность в одном встроенно-пристроенном помещении (зале торгового магазина, офиса и т.д.), на фасаде здания при входе во встроенно-пристроенное помещение размещается единая для всех информация о режиме работы офиса. Сведения информационного характера о каждом индивидуальном предпринимателе (о государственной регистрации индивидуального предпринимателя и наименовании </w:t>
      </w:r>
      <w:r w:rsidRPr="00E73F59">
        <w:rPr>
          <w:rFonts w:ascii="Times New Roman" w:eastAsia="Times New Roman" w:hAnsi="Times New Roman" w:cs="Times New Roman"/>
          <w:color w:val="000000"/>
          <w:sz w:val="28"/>
          <w:szCs w:val="28"/>
          <w:lang w:eastAsia="ru-RU"/>
        </w:rPr>
        <w:lastRenderedPageBreak/>
        <w:t>зарегистрировавшего его органа), режиме работы и месте его нахождения, оформляются на учрежденческих досках и размещаются внутри здания, сооружения (на стенах в холле, коридоре, отделе и т.д.).</w:t>
      </w:r>
    </w:p>
    <w:p w14:paraId="69E3331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C2C8C3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 Информационные знаки, размещение малоформатных информаций</w:t>
      </w:r>
    </w:p>
    <w:p w14:paraId="640B178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18928D2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9.5.1. Информационные знаки предназначены для визуальной ориентации в населённых пунктах. Информационными знаками являются:</w:t>
      </w:r>
    </w:p>
    <w:p w14:paraId="493EF03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аншлаги (указатели) с названиями улиц, переулков, площадей, набережных, водных коммуникаций, мостов, жилых комплексов и микрорайонов;</w:t>
      </w:r>
    </w:p>
    <w:p w14:paraId="0E91FA9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номерные знаки домов (участков), указатели подъездов, номеров квартир;</w:t>
      </w:r>
    </w:p>
    <w:p w14:paraId="11467A4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указатели границ земельных участков частных владений;</w:t>
      </w:r>
    </w:p>
    <w:p w14:paraId="57CE857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знаки инженерных коммуникаций, обеспечивающие информацию о подземных инженерных сетях и сооружениях;</w:t>
      </w:r>
    </w:p>
    <w:p w14:paraId="28E3B1A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туристические навигационные и информационные знаки (туристические указатели, навигация по туристическим местам, маршрутам, кластерам, в том числе с QR-кодами).</w:t>
      </w:r>
    </w:p>
    <w:p w14:paraId="422311B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9.5.2. Требования к установке и содержанию информационных знаков</w:t>
      </w:r>
    </w:p>
    <w:p w14:paraId="566B35E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9.5.3. Аншлаги с наименованием улицы, переулка устанавливаются в начале и конце квартала.</w:t>
      </w:r>
    </w:p>
    <w:p w14:paraId="69FECC8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9.5.4. Указатели номеров домов индивидуального домовладения устанавливаются с левой стороны фасада - на домах, имеющих чётные номера и с правой стороны фасада - на домах, имеющих нечётные номера.</w:t>
      </w:r>
    </w:p>
    <w:p w14:paraId="6EF873E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9.5.5. Указатели номеров домов в кварталах многоквартирной застройки - с четырёх сторон - слева и справа на главных фасадах зданий.</w:t>
      </w:r>
    </w:p>
    <w:p w14:paraId="4C83A5E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9.5.6. Для хозяйствующих субъектов, имеющих несколько строений (независимо от количества выходящих на улицу фасадов), указанные аншлаги устанавливаются в начале и в конце ряда строений на главном фасаде.</w:t>
      </w:r>
    </w:p>
    <w:p w14:paraId="7181981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9.5.7. Аншлаги и указатели устанавливаются на высоте не менее 2,5 метра и удалении 0,5 метра от угла здания.</w:t>
      </w:r>
    </w:p>
    <w:p w14:paraId="13B3A0A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9.5.8. Присвоение номера строению или земельному участку производится администрацией МО Мгинское городское поселение.</w:t>
      </w:r>
    </w:p>
    <w:p w14:paraId="6D266CBF" w14:textId="49FF31F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9.5.9. Информационные знаки должны быть унифицированы, образцы каждого знака, его форма, цветовое решение согласовываются с администрацией МО Мгинское городское поселение. Номерные знаки и указатели наименования улиц, устанавливаемые на дома, зданиями и сооружениями должны соответствовать типовым знакам, определенным постановлением администрации МО Мгинское городское поселение.</w:t>
      </w:r>
    </w:p>
    <w:p w14:paraId="7626CBE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9.5.10. Изготовление, установку и содержание информационных знаков осуществляют:</w:t>
      </w:r>
    </w:p>
    <w:p w14:paraId="496A3CB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в многоквартирных домах (включая номера квартир) - управляющие организации, ТСЖ, ЖСК, при непосредственном управлении - собственники жилых помещений;</w:t>
      </w:r>
    </w:p>
    <w:p w14:paraId="0BA7BE1B" w14:textId="4EF1EF5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на муниципальных зданиях - администрация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3D34B6D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 на муниципальных зданиях, переданных в аренду, пользование, хозяйственное ведение, оперативное управление - арендатор (пользователь);</w:t>
      </w:r>
    </w:p>
    <w:p w14:paraId="2A568C27" w14:textId="6EED4A3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 на землях общего пользования - администрация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554B834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частных земельных участках, индивидуальных жилых домах, зданиях и сооружениях - их собственники.</w:t>
      </w:r>
    </w:p>
    <w:p w14:paraId="4CF8A6E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9.5.11. Любые малоформатные информации размещаются в специально отведённых местах (информационные доски, стенды). Информационные стенды управляющих организаций размещаются внутри подъездов многоквартирных домов. Размещение малоформатных информаций на досках и информационных стендах не требуют получения разрешения на размещение.</w:t>
      </w:r>
    </w:p>
    <w:p w14:paraId="7A27601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39DC4A5"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9.6. Рекламные конструкции</w:t>
      </w:r>
    </w:p>
    <w:p w14:paraId="668DBEA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6D7651B" w14:textId="657604B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9.6.1. Рекламные конструкции на земельных участках независимо от форм собственности устанавливаются в соответствии со </w:t>
      </w:r>
      <w:r w:rsidR="005C0071">
        <w:rPr>
          <w:rFonts w:ascii="Times New Roman" w:eastAsia="Times New Roman" w:hAnsi="Times New Roman" w:cs="Times New Roman"/>
          <w:color w:val="000000"/>
          <w:sz w:val="28"/>
          <w:szCs w:val="28"/>
          <w:lang w:eastAsia="ru-RU"/>
        </w:rPr>
        <w:t>с</w:t>
      </w:r>
      <w:r w:rsidRPr="00E73F59">
        <w:rPr>
          <w:rFonts w:ascii="Times New Roman" w:eastAsia="Times New Roman" w:hAnsi="Times New Roman" w:cs="Times New Roman"/>
          <w:color w:val="000000"/>
          <w:sz w:val="28"/>
          <w:szCs w:val="28"/>
          <w:lang w:eastAsia="ru-RU"/>
        </w:rPr>
        <w:t>хемой размещения рекламных конструкций на территории муниципального образования МО Мгинское городское поселение Кировского муниципального района Ленинградской области, утверждённой администрацией МО Мгинское городское поселение.</w:t>
      </w:r>
    </w:p>
    <w:p w14:paraId="704E9A3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9.6.2. Рекламные конструкции и их территориальное размещение должны соответствовать требованиям федерального законодательства о рекламе и Положению о размещении наружной рекламы на территории муниципального образования Мгинское городское поселение Кировского муниципального района Ленинградской области, утверждённому администрацией МО Мгинское городское поселение.</w:t>
      </w:r>
    </w:p>
    <w:p w14:paraId="128029C6"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9.6.3. Разрешение на установку рекламных конструкций выдаётся в соответствии с административным регламентом администрации МО Мгинское городское поселение по предоставлению муниципальной услуги «Выдача разрешений на установку рекламных конструкций, аннулирование таких разрешений, выдача предписаний о демонтаже самовольно установленных вновь рекламных конструкций на территории муниципального образования Мгинское городское поселение Кировского муниципального района Ленинградской области».</w:t>
      </w:r>
    </w:p>
    <w:p w14:paraId="59CF3E1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9.6.4. Установка и (или) эксплуатация рекламной конструкции без предусмотренного законодательством разрешения на её установку и эксплуатацию, а равно установка и (или) эксплуатация рекламной конструкции с нарушением требования технического регламента, за исключением случаев, предусмотренных частью 2 статьи 11.21 Кодекса Российской Федерации об административных правонарушениях влечёт административную ответственность в соответствии со статьёй 14.37. Кодекса Российской Федерации об административных правонарушениях.</w:t>
      </w:r>
    </w:p>
    <w:p w14:paraId="303C5BA3" w14:textId="77777777" w:rsidR="0086720A" w:rsidRPr="00E73F59" w:rsidRDefault="0086720A" w:rsidP="00E73F59">
      <w:pPr>
        <w:spacing w:after="0" w:line="240" w:lineRule="auto"/>
        <w:rPr>
          <w:rFonts w:ascii="Times New Roman" w:eastAsia="Times New Roman" w:hAnsi="Times New Roman" w:cs="Times New Roman"/>
          <w:sz w:val="24"/>
          <w:szCs w:val="24"/>
          <w:lang w:eastAsia="ru-RU"/>
        </w:rPr>
      </w:pPr>
    </w:p>
    <w:p w14:paraId="418F4BB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10. Праздничное оформление</w:t>
      </w:r>
    </w:p>
    <w:p w14:paraId="315880AD" w14:textId="0A2A63B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10.1. Праздничное оформление фасадов, в том числе витрин, а также предоставленной территории выполняется лицами, указанными в пункте 1.7.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xml:space="preserve">, в соответствии с постановлением администрации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2B4D347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10.2. Праздничное оформление должно быть выдержано в едином утверждённом к событию стиле.</w:t>
      </w:r>
    </w:p>
    <w:p w14:paraId="4BE31F0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10.3. Праздничное оформление может включать в себя: вывеску национальных флагов, лозунгов, аншлагов, гирлянд, панно, оформление витрин, установку декоративных элементов и композиций, стендов, киосков, трибун, эстрад, а также устройство праздничной иллюминации.</w:t>
      </w:r>
    </w:p>
    <w:p w14:paraId="632A79A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10.4. При праздновании Новогодних праздников необходимо украшать витрины, фасады зданий, деревья и территории с использованием гирлянд и иллюминации в холодных (бледно-бело-синих) цветах.</w:t>
      </w:r>
    </w:p>
    <w:p w14:paraId="6F88FBC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52F65B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 Благоустройство участков индивидуальной жилой застройки и садоводческих участков</w:t>
      </w:r>
    </w:p>
    <w:p w14:paraId="365E23AE"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48B89F9" w14:textId="1315B79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Лица, указанные в пункте 1.7.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обязаны:</w:t>
      </w:r>
    </w:p>
    <w:p w14:paraId="0839056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0E91022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11.1. Осуществлять строительство ограждений (заборов), сараев и других хозяйственных построек, не нарушая границ предоставленных им земельных участков.</w:t>
      </w:r>
    </w:p>
    <w:p w14:paraId="6C0B914A" w14:textId="21EB54A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11.2. Содержать ограждения в соответствии с требованиями раздела 4.5.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12D1B3E7" w14:textId="167F4C4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11.3. Обустраивать палисадники по схеме и из материалов, согласованных с администрацией </w:t>
      </w:r>
      <w:r w:rsidR="0014144B" w:rsidRPr="00E73F59">
        <w:rPr>
          <w:rFonts w:ascii="Times New Roman" w:eastAsia="Times New Roman" w:hAnsi="Times New Roman" w:cs="Times New Roman"/>
          <w:color w:val="000000"/>
          <w:sz w:val="28"/>
          <w:szCs w:val="28"/>
          <w:lang w:eastAsia="ru-RU"/>
        </w:rPr>
        <w:t>МО Мгинское</w:t>
      </w:r>
      <w:r w:rsidRPr="00E73F59">
        <w:rPr>
          <w:rFonts w:ascii="Times New Roman" w:eastAsia="Times New Roman" w:hAnsi="Times New Roman" w:cs="Times New Roman"/>
          <w:color w:val="000000"/>
          <w:sz w:val="28"/>
          <w:szCs w:val="28"/>
          <w:lang w:eastAsia="ru-RU"/>
        </w:rPr>
        <w:t xml:space="preserve"> городское поселение. Использовать палисадники в целях создания цветников, композиций из декоративных кустарников или деревьев.</w:t>
      </w:r>
    </w:p>
    <w:p w14:paraId="11EF6DA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11.4. Содержать в надлежащем порядке (восстанавливать, очищать, окашивать) проходящие через участок водотоки и водосточные канавы в границах своих участков, а также на прилегающей к земельному участку территории, не совершать действий, влекущих подтопления соседних участков, тротуаров, улиц и проездов; в зимний период производить очистку от снега въездов к домам в границах предоставленных и прилегающих территорий.</w:t>
      </w:r>
    </w:p>
    <w:p w14:paraId="294F47A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11.5. Окашивать траву, удалять поросль дикорастущего кустарника и выполнять уборку мусора выделенной территории и на территории, прилегающей к земельному участку до проезжей части улиц, а в случае отсутствия выделенной (обустроенной) проезжей части - до середины улицы.</w:t>
      </w:r>
    </w:p>
    <w:p w14:paraId="617BFE1F" w14:textId="00B7AFD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11.6. Производить покраску фасадов жилых домов и строений, лицевых (уличных) заборов, их ремонт. Допускается не производить окрашивание </w:t>
      </w:r>
      <w:r w:rsidR="0066690C" w:rsidRPr="00E73F59">
        <w:rPr>
          <w:rFonts w:ascii="Times New Roman" w:eastAsia="Times New Roman" w:hAnsi="Times New Roman" w:cs="Times New Roman"/>
          <w:color w:val="000000"/>
          <w:sz w:val="28"/>
          <w:szCs w:val="28"/>
          <w:lang w:eastAsia="ru-RU"/>
        </w:rPr>
        <w:t>не соблюдённых</w:t>
      </w:r>
      <w:r w:rsidRPr="00E73F59">
        <w:rPr>
          <w:rFonts w:ascii="Times New Roman" w:eastAsia="Times New Roman" w:hAnsi="Times New Roman" w:cs="Times New Roman"/>
          <w:color w:val="000000"/>
          <w:sz w:val="28"/>
          <w:szCs w:val="28"/>
          <w:lang w:eastAsia="ru-RU"/>
        </w:rPr>
        <w:t xml:space="preserve"> бревенчатых фасадов.</w:t>
      </w:r>
    </w:p>
    <w:p w14:paraId="6CD0D728" w14:textId="7A4A02A1" w:rsidR="00E73F59" w:rsidRPr="003F7564" w:rsidRDefault="00E73F59" w:rsidP="00E73F59">
      <w:pPr>
        <w:spacing w:after="0" w:line="240" w:lineRule="auto"/>
        <w:jc w:val="both"/>
        <w:rPr>
          <w:rFonts w:ascii="Times New Roman" w:eastAsia="Times New Roman" w:hAnsi="Times New Roman" w:cs="Times New Roman"/>
          <w:color w:val="FF0000"/>
          <w:sz w:val="24"/>
          <w:szCs w:val="24"/>
          <w:lang w:eastAsia="ru-RU"/>
        </w:rPr>
      </w:pPr>
      <w:r w:rsidRPr="00E73F59">
        <w:rPr>
          <w:rFonts w:ascii="Times New Roman" w:eastAsia="Times New Roman" w:hAnsi="Times New Roman" w:cs="Times New Roman"/>
          <w:color w:val="000000"/>
          <w:sz w:val="28"/>
          <w:szCs w:val="28"/>
          <w:lang w:eastAsia="ru-RU"/>
        </w:rPr>
        <w:t>11.7. Выполнять обрезку кустарников и деревьев, спил аварийных (засохших, повреждённых, больных и т.д.) деревьев за свой счёт на предоставленной и прилегающей территории</w:t>
      </w:r>
      <w:r w:rsidR="0066690C">
        <w:rPr>
          <w:rFonts w:ascii="Times New Roman" w:eastAsia="Times New Roman" w:hAnsi="Times New Roman" w:cs="Times New Roman"/>
          <w:color w:val="000000"/>
          <w:sz w:val="28"/>
          <w:szCs w:val="28"/>
          <w:lang w:eastAsia="ru-RU"/>
        </w:rPr>
        <w:t>.</w:t>
      </w:r>
    </w:p>
    <w:p w14:paraId="22DB08F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11.8. Устанавливать и содержать в надлежащем состоянии номерной знак дома (участка), а также информационные знаки, устанавливаемые органами местного самоуправления;</w:t>
      </w:r>
    </w:p>
    <w:p w14:paraId="47F3300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11.9. Заключить договор с организацией, имеющей лицензию на сбор, транспортировку и размещение ТКО.</w:t>
      </w:r>
    </w:p>
    <w:p w14:paraId="5785C5D8"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203D8B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 Содержание строительных площадок</w:t>
      </w:r>
    </w:p>
    <w:p w14:paraId="289ED2B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D40FC97" w14:textId="77777777" w:rsidR="005C007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12.1. До начала производства работ застройщик обязан: </w:t>
      </w:r>
    </w:p>
    <w:p w14:paraId="62132281" w14:textId="77777777" w:rsidR="005C007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12.1.1. установить ограждение строительной площадки; </w:t>
      </w:r>
    </w:p>
    <w:p w14:paraId="40893C7D" w14:textId="77777777" w:rsidR="005C007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12.1.2. обозначить въезды на строительную площадку специальными знаками или указателями (не распространяется для индивидуального жилищного строительства, далее по тексту ИЖС); </w:t>
      </w:r>
    </w:p>
    <w:p w14:paraId="64BFBCAE" w14:textId="77777777" w:rsidR="005C007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12.1.3. обеспечить наружное освещение по периметру строительной площадки (не распространяется для ИЖС); </w:t>
      </w:r>
    </w:p>
    <w:p w14:paraId="70072460" w14:textId="6BE2540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12.1.4. установить информационный щит с наименованием объекта, заказчика и подрядчика с указанием их адресов, телефонов, сроков строительства объекта (не распространяется для ИЖС).</w:t>
      </w:r>
    </w:p>
    <w:p w14:paraId="5D0B6BE9" w14:textId="4C147ED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12.2. Высота, конструкция ограждения должны обеспечивать безопасность движения транспорта и пешеходов на прилегающих к строительной площадке улицах и тротуарах. Высота, конструкция и окраска ограждения согласовываются с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1A37BF5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12.3. На период строительства застройщик обязан обеспечить содержание территории в соответствии с Правилами благоустройства, в том числе уборку, вывоз отходов.</w:t>
      </w:r>
    </w:p>
    <w:p w14:paraId="67B4ED9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12.4. Строительные материалы, изделия и конструкции должны складироваться в пределах ограждений строительной площадки. Их складирование, в том числе временное, за пределами строительной площадки запрещается.</w:t>
      </w:r>
    </w:p>
    <w:p w14:paraId="230C5490"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12.5. Не допускается ввод объекта капитального строительства в эксплуатацию до завершения выполненных работ по благоустройству и озеленению территории в полном объёме в соответствии с утверждённым архитектурно-строительным проектом (не распространяется для ИЖС).</w:t>
      </w:r>
    </w:p>
    <w:p w14:paraId="2B14D874" w14:textId="65D1C5E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12.6. После завершения работ застройщик обязан восстановить за свой счёт нарушенные при производстве строительно-ремонтных работ благоустройство и озеленение с последующей сдачей выполненных работ по акту приёмочной комиссии в сроки, установленные администрацией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59C0A03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12.7. Ответственность за содержание незавершённого строительством (законсервированного) объекта возлагается на заказчика и (или) застройщика строительства, если иное не предусмотрено договором.</w:t>
      </w:r>
    </w:p>
    <w:p w14:paraId="4DCE97F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12.8. Запрещается превышение установленных сроков производства работ, связанных с временным нарушением благоустройства территорий общего пользования, и с ограничением движения автотранспорта и пешеходов.</w:t>
      </w:r>
    </w:p>
    <w:p w14:paraId="09A9F8D1"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8BB21F9"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 Уборка территорий и дорог</w:t>
      </w:r>
    </w:p>
    <w:p w14:paraId="1E132234"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F13E91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13.1. Требования к уборке территорий и дорог</w:t>
      </w:r>
    </w:p>
    <w:p w14:paraId="19E162FC"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13.1.1. Организация работ по уборке территорий и дорог осуществляется в соответствии с настоящими требованиями и требованиями нормативной документации.</w:t>
      </w:r>
    </w:p>
    <w:p w14:paraId="769F124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4F8DC2A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13.2. Требования к летней уборке:</w:t>
      </w:r>
    </w:p>
    <w:p w14:paraId="0C7160C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подметание осуществлять ежедневно до 07 часов и в течение дня по мере необходимости за исключением часов «пик», при этом пылеобразование не допускается. Сбор мусора и освобождение урн осуществлять по мере накопления, но не реже одного раза в сутки, включая выходные и праздничные дни;</w:t>
      </w:r>
    </w:p>
    <w:p w14:paraId="749B740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б) мойку производить на дорогах, тротуарах, площадках с асфальтобетонным, цементобетонным дорожным покрытием, имеющим водоприёмные колодцы ливневой канализации или уклоны, обеспечивающие надлежащий сток воды. Мойка производится в момент наименьшей интенсивности движения городского транспорта и пешеходов с 22 часов до 07 часов в жаркие и сухие дни;</w:t>
      </w:r>
    </w:p>
    <w:p w14:paraId="0ABF55C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уборку грунтовых наносов производить в течение пяти суток;</w:t>
      </w:r>
    </w:p>
    <w:p w14:paraId="6949E13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г) уборку опавших листьев, веток, случайного мусора и уличного </w:t>
      </w:r>
      <w:proofErr w:type="spellStart"/>
      <w:r w:rsidRPr="00E73F59">
        <w:rPr>
          <w:rFonts w:ascii="Times New Roman" w:eastAsia="Times New Roman" w:hAnsi="Times New Roman" w:cs="Times New Roman"/>
          <w:color w:val="000000"/>
          <w:sz w:val="28"/>
          <w:szCs w:val="28"/>
          <w:lang w:eastAsia="ru-RU"/>
        </w:rPr>
        <w:t>смёта</w:t>
      </w:r>
      <w:proofErr w:type="spellEnd"/>
      <w:r w:rsidRPr="00E73F59">
        <w:rPr>
          <w:rFonts w:ascii="Times New Roman" w:eastAsia="Times New Roman" w:hAnsi="Times New Roman" w:cs="Times New Roman"/>
          <w:color w:val="000000"/>
          <w:sz w:val="28"/>
          <w:szCs w:val="28"/>
          <w:lang w:eastAsia="ru-RU"/>
        </w:rPr>
        <w:t xml:space="preserve"> производить ежедневно, в течение трёх суток кучи мусора и песка подлежат вывозу, за исключением листвы, заложенной на компост;</w:t>
      </w:r>
    </w:p>
    <w:p w14:paraId="52530BB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стрижку или скашивание сеяных и дикорастущих трав, включая борщевик Сосновского, производить регулярно, не допуская превышения высоты травостоя 20 см на землях населенных пунктов, после чего в течение трёх дней кучи травы подлежат вывозу;</w:t>
      </w:r>
    </w:p>
    <w:p w14:paraId="56F4956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стрижку кустарников, вырезку старых, поломанных веток, прикорневой поросли выполнять не менее трёх раз за сезон. Первая подрезка выполняется с 1 февраля до 31 марта, вторая - с 1 июня до 31 июля, третья - с 1 октября до 30 ноября текущего года;</w:t>
      </w:r>
    </w:p>
    <w:p w14:paraId="0013DC1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ж) стрижку формируемых крон деревьев производить один раз за сезон с последующей уборкой и вывозом растительных остатков в течение трёх дней. Период выполнения работ по формированию крон деревьев с 1 октября до 30 ноября текущего года;</w:t>
      </w:r>
    </w:p>
    <w:p w14:paraId="14F04CFC"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1C60A1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13.3. Требования к зимней уборке:</w:t>
      </w:r>
    </w:p>
    <w:p w14:paraId="057E9BE7"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52F920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а) сгребание и подметание снега с проезжих частей улиц, тротуаров и пешеходных дорожек, выездов с дворовых территорий производить в течение шести часов после выпадения осадков;</w:t>
      </w:r>
    </w:p>
    <w:p w14:paraId="6D012D31"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б) обработку дорог, тротуаров, пешеходных дорожек, посадочных площадок остановок общественного транспорта и других территорий производить </w:t>
      </w:r>
      <w:proofErr w:type="spellStart"/>
      <w:r w:rsidRPr="00E73F59">
        <w:rPr>
          <w:rFonts w:ascii="Times New Roman" w:eastAsia="Times New Roman" w:hAnsi="Times New Roman" w:cs="Times New Roman"/>
          <w:color w:val="000000"/>
          <w:sz w:val="28"/>
          <w:szCs w:val="28"/>
          <w:lang w:eastAsia="ru-RU"/>
        </w:rPr>
        <w:t>противогололёдными</w:t>
      </w:r>
      <w:proofErr w:type="spellEnd"/>
      <w:r w:rsidRPr="00E73F59">
        <w:rPr>
          <w:rFonts w:ascii="Times New Roman" w:eastAsia="Times New Roman" w:hAnsi="Times New Roman" w:cs="Times New Roman"/>
          <w:color w:val="000000"/>
          <w:sz w:val="28"/>
          <w:szCs w:val="28"/>
          <w:lang w:eastAsia="ru-RU"/>
        </w:rPr>
        <w:t xml:space="preserve"> материалами в течение четырёх часов с момента обнаружения скользкости до полной ликвидации крупнозернистым и среднезернистым песком, не содержащим камней и глинистых включений, по норме 0,15 - 0,3 кг/</w:t>
      </w:r>
      <w:proofErr w:type="spellStart"/>
      <w:proofErr w:type="gramStart"/>
      <w:r w:rsidRPr="00E73F59">
        <w:rPr>
          <w:rFonts w:ascii="Times New Roman" w:eastAsia="Times New Roman" w:hAnsi="Times New Roman" w:cs="Times New Roman"/>
          <w:color w:val="000000"/>
          <w:sz w:val="28"/>
          <w:szCs w:val="28"/>
          <w:lang w:eastAsia="ru-RU"/>
        </w:rPr>
        <w:t>кв.м</w:t>
      </w:r>
      <w:proofErr w:type="spellEnd"/>
      <w:proofErr w:type="gramEnd"/>
      <w:r w:rsidRPr="00E73F59">
        <w:rPr>
          <w:rFonts w:ascii="Times New Roman" w:eastAsia="Times New Roman" w:hAnsi="Times New Roman" w:cs="Times New Roman"/>
          <w:color w:val="000000"/>
          <w:sz w:val="28"/>
          <w:szCs w:val="28"/>
          <w:lang w:eastAsia="ru-RU"/>
        </w:rPr>
        <w:t xml:space="preserve"> (возможно без добавления технической соли). Песок </w:t>
      </w:r>
      <w:r w:rsidRPr="00E73F59">
        <w:rPr>
          <w:rFonts w:ascii="Times New Roman" w:eastAsia="Times New Roman" w:hAnsi="Times New Roman" w:cs="Times New Roman"/>
          <w:color w:val="000000"/>
          <w:sz w:val="28"/>
          <w:szCs w:val="28"/>
          <w:lang w:eastAsia="ru-RU"/>
        </w:rPr>
        <w:lastRenderedPageBreak/>
        <w:t>должен быть заблаговременно смешан с технической солью в количестве от 10 до 30% от массы песка. Производить обработку песчано-гравийными материалами, разрешёнными органом исполнительной власти, осуществляющим функции по контролю и надзору в сфере обеспечения санитарно-эпидемиологического благополучия населения;</w:t>
      </w:r>
    </w:p>
    <w:p w14:paraId="612FA22A"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в) уборку снега с тротуаров, посадочных площадок остановок общественного транспорта и других территорий осуществлять в течение шести часов после выпадения осадков, не нарушая на них пешеходное движение. После уборки покрытие пешеходных зон должно быть полностью очищено от снега и льда. В периоды длительных интенсивных снегопадов допускается наличие слоя уплотнённого снега, обработанного песком или песчано-соляной смесью, при этом должна быть исключена возможность скольжения пешеходов. Удаление наледи и уплотнённого снега допускается производить в течение всего дня;</w:t>
      </w:r>
    </w:p>
    <w:p w14:paraId="7B6D1EB7" w14:textId="314C3172"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г) сбор мусора и освобождение урн, которое осуществляется по мере накопления, но не реже одного раза в сут</w:t>
      </w:r>
      <w:r w:rsidR="0014144B">
        <w:rPr>
          <w:rFonts w:ascii="Times New Roman" w:eastAsia="Times New Roman" w:hAnsi="Times New Roman" w:cs="Times New Roman"/>
          <w:color w:val="000000"/>
          <w:sz w:val="28"/>
          <w:szCs w:val="28"/>
          <w:lang w:eastAsia="ru-RU"/>
        </w:rPr>
        <w:t>ки</w:t>
      </w:r>
      <w:r w:rsidRPr="00E73F59">
        <w:rPr>
          <w:rFonts w:ascii="Times New Roman" w:eastAsia="Times New Roman" w:hAnsi="Times New Roman" w:cs="Times New Roman"/>
          <w:color w:val="000000"/>
          <w:sz w:val="28"/>
          <w:szCs w:val="28"/>
          <w:lang w:eastAsia="ru-RU"/>
        </w:rPr>
        <w:t>, включая выходные и праздничные дни;</w:t>
      </w:r>
    </w:p>
    <w:p w14:paraId="24403D2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д) раздвигание снежных валов на перекрёстках и пешеходных переходах производится немедленно вслед за сгребанием или подметанием. Раздвигание снежного вала у остановок городского транспорта, у выездов из дворов, местных проездов и т.д. производится при высоте снежного вала более 0,3 м;</w:t>
      </w:r>
    </w:p>
    <w:p w14:paraId="4F77DA5D"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е) вывоз снега от остановок пассажирского транспорта, пешеходных переходов, с мостов и мест массового посещения населения (рынков, гостиниц, и т.д.), въездов на территорию больниц и других социально важных объектов осуществлять в течение сорока восьми часов после окончания снегопада;</w:t>
      </w:r>
    </w:p>
    <w:p w14:paraId="4400F4A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ж) вывоз снега со всех других территорий - в течение пяти дней после окончания снегопада;</w:t>
      </w:r>
    </w:p>
    <w:p w14:paraId="73B6A6D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з) скалывание льда и удаление снежно-ледяных накатов, появившихся вследствие нарушения технологии уборки на предоставленных и прилегающих территориях, производится незамедлительно.</w:t>
      </w:r>
    </w:p>
    <w:p w14:paraId="412AC5AB"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0EE02DF"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13.4. Запрещается:</w:t>
      </w:r>
    </w:p>
    <w:p w14:paraId="65F0DF01"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64A819D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13.4.1. закладка компоста и </w:t>
      </w:r>
      <w:proofErr w:type="spellStart"/>
      <w:r w:rsidRPr="00E73F59">
        <w:rPr>
          <w:rFonts w:ascii="Times New Roman" w:eastAsia="Times New Roman" w:hAnsi="Times New Roman" w:cs="Times New Roman"/>
          <w:color w:val="000000"/>
          <w:sz w:val="28"/>
          <w:szCs w:val="28"/>
          <w:lang w:eastAsia="ru-RU"/>
        </w:rPr>
        <w:t>смёта</w:t>
      </w:r>
      <w:proofErr w:type="spellEnd"/>
      <w:r w:rsidRPr="00E73F59">
        <w:rPr>
          <w:rFonts w:ascii="Times New Roman" w:eastAsia="Times New Roman" w:hAnsi="Times New Roman" w:cs="Times New Roman"/>
          <w:color w:val="000000"/>
          <w:sz w:val="28"/>
          <w:szCs w:val="28"/>
          <w:lang w:eastAsia="ru-RU"/>
        </w:rPr>
        <w:t xml:space="preserve"> песка вокруг кустарника и деревьев;</w:t>
      </w:r>
    </w:p>
    <w:p w14:paraId="1FF3CC8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13.4.2. при уборке снега на предоставленных и прилегающих территориях сдвигание снега на проезжую часть дорог, тротуары и пешеходные дорожки;</w:t>
      </w:r>
    </w:p>
    <w:p w14:paraId="66F95FAE"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13.4.3. производство работ по уборке проезжей части без установки дорожных знаков, ограждений или выставления дежурных;</w:t>
      </w:r>
    </w:p>
    <w:p w14:paraId="07D888DB"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13.4.4. производство работ по уборке снега и наледи с кровли зданий и сооружений без установки ограждений, и выставления дежурных;</w:t>
      </w:r>
    </w:p>
    <w:p w14:paraId="1906E997"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13.4.5. складирование снега:</w:t>
      </w:r>
    </w:p>
    <w:p w14:paraId="393C09E4"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пересечениях всех дорог и улиц и вблизи железнодорожных переездов в зоне треугольника видимости;</w:t>
      </w:r>
    </w:p>
    <w:p w14:paraId="4F5446F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ближе 5 м от пешеходного перехода;</w:t>
      </w:r>
    </w:p>
    <w:p w14:paraId="6F337B7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ближе 25 м от остановочного пункта общественного транспорта;</w:t>
      </w:r>
    </w:p>
    <w:p w14:paraId="2513BF1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на гостевых стоянках легкового автотранспорта.</w:t>
      </w:r>
    </w:p>
    <w:p w14:paraId="0195FCB8"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720CD6E3"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13.5. Особенности уборки гостевых стоянок легкового автотранспорта.</w:t>
      </w:r>
    </w:p>
    <w:p w14:paraId="719CBD92"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25218034" w14:textId="1382372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13.5.1. Гостевые стоянки легкового автотранспорта, расположенные на территории общего пользования в границах прилегающей территории многоквартирного дома </w:t>
      </w:r>
      <w:r w:rsidR="0014144B" w:rsidRPr="00E73F59">
        <w:rPr>
          <w:rFonts w:ascii="Times New Roman" w:eastAsia="Times New Roman" w:hAnsi="Times New Roman" w:cs="Times New Roman"/>
          <w:color w:val="000000"/>
          <w:sz w:val="28"/>
          <w:szCs w:val="28"/>
          <w:lang w:eastAsia="ru-RU"/>
        </w:rPr>
        <w:t>в зимнее время,</w:t>
      </w:r>
      <w:r w:rsidRPr="00E73F59">
        <w:rPr>
          <w:rFonts w:ascii="Times New Roman" w:eastAsia="Times New Roman" w:hAnsi="Times New Roman" w:cs="Times New Roman"/>
          <w:color w:val="000000"/>
          <w:sz w:val="28"/>
          <w:szCs w:val="28"/>
          <w:lang w:eastAsia="ru-RU"/>
        </w:rPr>
        <w:t xml:space="preserve"> должны очищаться от снега владельцами автотранспорта, которые их используют или управляющими организациями на основании соответствующего договора с этими владельцами. Снег с автотранспорта и с прилегающей территории убирать в течении двенадцати часов после выпадения осадков. Запрещается снег, сметённый с автотранспорта оставлять на гостевой стоянке.</w:t>
      </w:r>
    </w:p>
    <w:p w14:paraId="11400F9A" w14:textId="5662685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13.5.2. Гостевые стоянки легкового автотранспорта и парковки, обустроенные на территории общего пользования для посетителей объектов торговли и оказания услуг (не определенные как прилегающие территории к этим объектам), должны содержаться в зимний период в порядке, определенном разделом 13 настоящих Правил</w:t>
      </w:r>
      <w:r w:rsid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xml:space="preserve"> собственниками, арендаторами встроенных нежилых помещений, объектов оказания услуг и торговли, или управляющими организациями на основании договора с владельцами объектов.</w:t>
      </w:r>
    </w:p>
    <w:p w14:paraId="61A3501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5143CD88"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13.6. Особенности удаления борщевика Сосновского</w:t>
      </w:r>
    </w:p>
    <w:p w14:paraId="3130B213"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42C4A4F" w14:textId="33BD3D3F"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 xml:space="preserve">13.6.1. Борщевик Сосновского подлежит удалению на всей территории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222B9683" w14:textId="128B873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13.6.2. Лица, указанные в пункте 1.7.1.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обязаны проводить мероприятия по удалению борщевика Сосновского на своих земельных участках и на прилегающей территории, в границах, установленных пунктами 2.5.1 и 2.5.4 настоящих Правил</w:t>
      </w:r>
      <w:r w:rsidR="002C0B3D">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w:t>
      </w:r>
    </w:p>
    <w:p w14:paraId="7D39E2F2" w14:textId="77777777"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13.6.3. В зависимости от площади заселенной борщевиком Сосновского территории, плотности его произрастания, фазы развития растения, целевого назначения земельного участка мероприятия по удалению борщевика Сосновского могут проводиться ручным, механическим, агротехническим, химическим методами, которые включают в себя выкапывание (обрезание) корневой системы растения, обрезку бутонов, соцветий, завязей растения, скашивание растения, сжигание растения, вспашку (дискование) почвы, высев семян многолетних трав, опрыскивание очагов произрастания борщевика Сосновского гербицидами и(или) арборицидами, использование затеняющих укрывных материалов.</w:t>
      </w:r>
    </w:p>
    <w:p w14:paraId="30C4696F" w14:textId="442932C0" w:rsidR="00E73F59" w:rsidRPr="00CF418F"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13.6.4. Мероприятия, указанные в пункте</w:t>
      </w:r>
      <w:r w:rsidR="00CF418F">
        <w:rPr>
          <w:rFonts w:ascii="Times New Roman" w:eastAsia="Times New Roman" w:hAnsi="Times New Roman" w:cs="Times New Roman"/>
          <w:color w:val="000000"/>
          <w:sz w:val="28"/>
          <w:szCs w:val="28"/>
          <w:lang w:eastAsia="ru-RU"/>
        </w:rPr>
        <w:t xml:space="preserve"> </w:t>
      </w:r>
      <w:r w:rsidRPr="00E73F59">
        <w:rPr>
          <w:rFonts w:ascii="Times New Roman" w:eastAsia="Times New Roman" w:hAnsi="Times New Roman" w:cs="Times New Roman"/>
          <w:color w:val="000000"/>
          <w:sz w:val="28"/>
          <w:szCs w:val="28"/>
          <w:lang w:eastAsia="ru-RU"/>
        </w:rPr>
        <w:t>13.6.3.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проводятся в соответствии с методическими рекомендациями</w:t>
      </w:r>
      <w:r w:rsidR="005C0071">
        <w:rPr>
          <w:rFonts w:ascii="Times New Roman" w:eastAsia="Times New Roman" w:hAnsi="Times New Roman" w:cs="Times New Roman"/>
          <w:color w:val="000000"/>
          <w:sz w:val="28"/>
          <w:szCs w:val="28"/>
          <w:lang w:eastAsia="ru-RU"/>
        </w:rPr>
        <w:t xml:space="preserve"> Россельхознадзора</w:t>
      </w:r>
      <w:r w:rsidRPr="00E73F59">
        <w:rPr>
          <w:rFonts w:ascii="Times New Roman" w:eastAsia="Times New Roman" w:hAnsi="Times New Roman" w:cs="Times New Roman"/>
          <w:color w:val="000000"/>
          <w:sz w:val="28"/>
          <w:szCs w:val="28"/>
          <w:lang w:eastAsia="ru-RU"/>
        </w:rPr>
        <w:t xml:space="preserve"> по борьбе с борщевиком Сосновского.</w:t>
      </w:r>
    </w:p>
    <w:p w14:paraId="19301B0D" w14:textId="77777777" w:rsidR="005C0071"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13.6.5. При проведении мероприятий, указанных в пункте </w:t>
      </w:r>
    </w:p>
    <w:p w14:paraId="7A0D8330" w14:textId="17259E21"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 xml:space="preserve">13.6.3, обеспечивается выполнение требований Федерального закона от 19 июля 1997 года № 109-ФЗ «О безопасном обращении с пестицидами и агрохимикатами», Федерального закона от 21 декабря 1994 года № 69-ФЗ «О </w:t>
      </w:r>
      <w:r w:rsidRPr="00E73F59">
        <w:rPr>
          <w:rFonts w:ascii="Times New Roman" w:eastAsia="Times New Roman" w:hAnsi="Times New Roman" w:cs="Times New Roman"/>
          <w:color w:val="000000"/>
          <w:sz w:val="28"/>
          <w:szCs w:val="28"/>
          <w:lang w:eastAsia="ru-RU"/>
        </w:rPr>
        <w:lastRenderedPageBreak/>
        <w:t>пожарной безопасности», иных нормативных правовых актов Российской Федерации.</w:t>
      </w:r>
    </w:p>
    <w:p w14:paraId="763DB1E0" w14:textId="77777777" w:rsidR="000F19AD" w:rsidRPr="000F19AD" w:rsidRDefault="000F19AD" w:rsidP="002C0B3D">
      <w:pPr>
        <w:spacing w:after="0" w:line="240" w:lineRule="auto"/>
        <w:jc w:val="both"/>
        <w:rPr>
          <w:rFonts w:ascii="Times New Roman" w:eastAsia="Times New Roman" w:hAnsi="Times New Roman" w:cs="Times New Roman"/>
          <w:sz w:val="24"/>
          <w:szCs w:val="24"/>
          <w:lang w:eastAsia="ru-RU"/>
        </w:rPr>
      </w:pPr>
      <w:bookmarkStart w:id="9" w:name="_Hlk214441194"/>
    </w:p>
    <w:p w14:paraId="2EFDB499" w14:textId="7F658F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14. Содержание мест захоронения (кладбищ)</w:t>
      </w:r>
    </w:p>
    <w:p w14:paraId="77946316" w14:textId="77777777" w:rsidR="000F19AD" w:rsidRPr="000F19AD" w:rsidRDefault="000F19AD" w:rsidP="002C0B3D">
      <w:pPr>
        <w:spacing w:after="0" w:line="240" w:lineRule="auto"/>
        <w:jc w:val="both"/>
        <w:rPr>
          <w:rFonts w:ascii="Times New Roman" w:eastAsia="Times New Roman" w:hAnsi="Times New Roman" w:cs="Times New Roman"/>
          <w:sz w:val="24"/>
          <w:szCs w:val="24"/>
          <w:lang w:eastAsia="ru-RU"/>
        </w:rPr>
      </w:pPr>
    </w:p>
    <w:p w14:paraId="44668F4C" w14:textId="197D50E0"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14.1. Общие положения </w:t>
      </w:r>
    </w:p>
    <w:p w14:paraId="27C32C95" w14:textId="485A4053"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14.1.1. Настоящий раздел устанавливает требования к благоустройству и содержанию территорий кладбищ, воинских захоронений, мемориальных зон и иных мест погребения, расположенных на территории </w:t>
      </w:r>
      <w:r>
        <w:rPr>
          <w:rFonts w:ascii="Times New Roman" w:eastAsia="Times New Roman" w:hAnsi="Times New Roman" w:cs="Times New Roman"/>
          <w:sz w:val="28"/>
          <w:szCs w:val="28"/>
          <w:lang w:eastAsia="ru-RU"/>
        </w:rPr>
        <w:t>МО</w:t>
      </w:r>
      <w:r w:rsidRPr="002C0B3D">
        <w:rPr>
          <w:rFonts w:ascii="Times New Roman" w:eastAsia="Times New Roman" w:hAnsi="Times New Roman" w:cs="Times New Roman"/>
          <w:sz w:val="28"/>
          <w:szCs w:val="28"/>
          <w:lang w:eastAsia="ru-RU"/>
        </w:rPr>
        <w:t xml:space="preserve"> Мгинское городское поселение (далее — места захоронения). </w:t>
      </w:r>
    </w:p>
    <w:p w14:paraId="50D45E1F"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14.1.2. Требования настоящего раздела разработаны в соответствии с Федеральным законом от 12 января 1996 года № 8-ФЗ «О погребении и похоронном деле», иными нормативными правовыми актами Российской Федерации и Ленинградской области, а также с учётом Методических рекомендаций Министерства строительства и жилищно-коммунального хозяйства Российской Федерации.</w:t>
      </w:r>
    </w:p>
    <w:p w14:paraId="44A89F1D" w14:textId="77777777" w:rsidR="000F19A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14.1.3. Ответственность за содержание мест захоронения возлагается на их балансодержателей, собственников или лиц, осуществляющих их эксплуатацию на ином законном основании (далее – Ответственные лица). </w:t>
      </w:r>
    </w:p>
    <w:p w14:paraId="0493F54B" w14:textId="77777777" w:rsidR="000F19AD" w:rsidRPr="000F19AD" w:rsidRDefault="000F19AD" w:rsidP="002C0B3D">
      <w:pPr>
        <w:spacing w:after="0" w:line="240" w:lineRule="auto"/>
        <w:jc w:val="both"/>
        <w:rPr>
          <w:rFonts w:ascii="Times New Roman" w:eastAsia="Times New Roman" w:hAnsi="Times New Roman" w:cs="Times New Roman"/>
          <w:sz w:val="24"/>
          <w:szCs w:val="24"/>
          <w:lang w:eastAsia="ru-RU"/>
        </w:rPr>
      </w:pPr>
    </w:p>
    <w:p w14:paraId="6D8EAF6A" w14:textId="13ECF58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14.2. Общие требования к содержанию территорий </w:t>
      </w:r>
    </w:p>
    <w:p w14:paraId="28647BC9"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14.2.1. Территории мест захоронения должны содержаться в состоянии, обеспечивающем санитарно-эпидемиологическое и экологическое благополучие, эстетический вид, безопасность, а также условия для их посещения гражданами. </w:t>
      </w:r>
    </w:p>
    <w:p w14:paraId="008D8B4E"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14.2.2. Все работы на территории мест захоронения должны выполняться с уважением к памяти усопших и чувствам посетителей. </w:t>
      </w:r>
    </w:p>
    <w:p w14:paraId="64581549" w14:textId="77777777" w:rsidR="00243E15" w:rsidRPr="00243E15" w:rsidRDefault="00243E15" w:rsidP="002C0B3D">
      <w:pPr>
        <w:spacing w:after="0" w:line="240" w:lineRule="auto"/>
        <w:jc w:val="both"/>
        <w:rPr>
          <w:rFonts w:ascii="Times New Roman" w:eastAsia="Times New Roman" w:hAnsi="Times New Roman" w:cs="Times New Roman"/>
          <w:sz w:val="24"/>
          <w:szCs w:val="24"/>
          <w:lang w:eastAsia="ru-RU"/>
        </w:rPr>
      </w:pPr>
    </w:p>
    <w:p w14:paraId="3230DD21" w14:textId="5BC9B600"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14.3. Перечень мероприятий по содержанию территорий мест захоронения Ответственные лица обязаны обеспечивать регулярное выполнение следующих мероприятий: </w:t>
      </w:r>
    </w:p>
    <w:p w14:paraId="40CB074E"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14.3.1. Уборка территорий: </w:t>
      </w:r>
    </w:p>
    <w:p w14:paraId="12FEFD2E" w14:textId="600EEC5F"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а) механизированная и ручная уборка дорог, тротуаров, площадок и аллей в летний и зимний периоды в соответствии с требованиями раздела 13 настоящих Правил</w:t>
      </w:r>
      <w:r w:rsidR="001508FA" w:rsidRPr="001508FA">
        <w:rPr>
          <w:rFonts w:ascii="Times New Roman" w:eastAsia="Times New Roman" w:hAnsi="Times New Roman" w:cs="Times New Roman"/>
          <w:color w:val="000000"/>
          <w:sz w:val="28"/>
          <w:szCs w:val="28"/>
          <w:lang w:eastAsia="ru-RU"/>
        </w:rPr>
        <w:t xml:space="preserve"> </w:t>
      </w:r>
      <w:r w:rsidR="001508FA" w:rsidRPr="001508FA">
        <w:rPr>
          <w:rFonts w:ascii="Times New Roman" w:eastAsia="Times New Roman" w:hAnsi="Times New Roman" w:cs="Times New Roman"/>
          <w:sz w:val="28"/>
          <w:szCs w:val="28"/>
          <w:lang w:eastAsia="ru-RU"/>
        </w:rPr>
        <w:t>благоустройства</w:t>
      </w:r>
      <w:r w:rsidRPr="002C0B3D">
        <w:rPr>
          <w:rFonts w:ascii="Times New Roman" w:eastAsia="Times New Roman" w:hAnsi="Times New Roman" w:cs="Times New Roman"/>
          <w:sz w:val="28"/>
          <w:szCs w:val="28"/>
          <w:lang w:eastAsia="ru-RU"/>
        </w:rPr>
        <w:t>;</w:t>
      </w:r>
    </w:p>
    <w:p w14:paraId="71ED2A76" w14:textId="561F292C"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б) обработка пешеходных </w:t>
      </w:r>
      <w:r w:rsidR="001F597F">
        <w:rPr>
          <w:rFonts w:ascii="Times New Roman" w:eastAsia="Times New Roman" w:hAnsi="Times New Roman" w:cs="Times New Roman"/>
          <w:sz w:val="28"/>
          <w:szCs w:val="28"/>
          <w:lang w:eastAsia="ru-RU"/>
        </w:rPr>
        <w:t>дорожек</w:t>
      </w:r>
      <w:r w:rsidRPr="002C0B3D">
        <w:rPr>
          <w:rFonts w:ascii="Times New Roman" w:eastAsia="Times New Roman" w:hAnsi="Times New Roman" w:cs="Times New Roman"/>
          <w:sz w:val="28"/>
          <w:szCs w:val="28"/>
          <w:lang w:eastAsia="ru-RU"/>
        </w:rPr>
        <w:t xml:space="preserve"> и проездов </w:t>
      </w:r>
      <w:proofErr w:type="spellStart"/>
      <w:r w:rsidRPr="002C0B3D">
        <w:rPr>
          <w:rFonts w:ascii="Times New Roman" w:eastAsia="Times New Roman" w:hAnsi="Times New Roman" w:cs="Times New Roman"/>
          <w:sz w:val="28"/>
          <w:szCs w:val="28"/>
          <w:lang w:eastAsia="ru-RU"/>
        </w:rPr>
        <w:t>противогололёдными</w:t>
      </w:r>
      <w:proofErr w:type="spellEnd"/>
      <w:r w:rsidRPr="002C0B3D">
        <w:rPr>
          <w:rFonts w:ascii="Times New Roman" w:eastAsia="Times New Roman" w:hAnsi="Times New Roman" w:cs="Times New Roman"/>
          <w:sz w:val="28"/>
          <w:szCs w:val="28"/>
          <w:lang w:eastAsia="ru-RU"/>
        </w:rPr>
        <w:t xml:space="preserve"> материалами в зимний период. </w:t>
      </w:r>
    </w:p>
    <w:p w14:paraId="483E5A6B"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14.3.2. Обращение с отходами:</w:t>
      </w:r>
    </w:p>
    <w:p w14:paraId="271A0A76" w14:textId="38D88A71"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а) содержание </w:t>
      </w:r>
      <w:r w:rsidR="001F597F">
        <w:rPr>
          <w:rFonts w:ascii="Times New Roman" w:eastAsia="Times New Roman" w:hAnsi="Times New Roman" w:cs="Times New Roman"/>
          <w:sz w:val="28"/>
          <w:szCs w:val="28"/>
          <w:lang w:eastAsia="ru-RU"/>
        </w:rPr>
        <w:t>мест</w:t>
      </w:r>
      <w:r w:rsidRPr="002C0B3D">
        <w:rPr>
          <w:rFonts w:ascii="Times New Roman" w:eastAsia="Times New Roman" w:hAnsi="Times New Roman" w:cs="Times New Roman"/>
          <w:sz w:val="28"/>
          <w:szCs w:val="28"/>
          <w:lang w:eastAsia="ru-RU"/>
        </w:rPr>
        <w:t xml:space="preserve"> </w:t>
      </w:r>
      <w:r w:rsidR="001F597F">
        <w:rPr>
          <w:rFonts w:ascii="Times New Roman" w:eastAsia="Times New Roman" w:hAnsi="Times New Roman" w:cs="Times New Roman"/>
          <w:sz w:val="28"/>
          <w:szCs w:val="28"/>
          <w:lang w:eastAsia="ru-RU"/>
        </w:rPr>
        <w:t>(</w:t>
      </w:r>
      <w:r w:rsidRPr="002C0B3D">
        <w:rPr>
          <w:rFonts w:ascii="Times New Roman" w:eastAsia="Times New Roman" w:hAnsi="Times New Roman" w:cs="Times New Roman"/>
          <w:sz w:val="28"/>
          <w:szCs w:val="28"/>
          <w:lang w:eastAsia="ru-RU"/>
        </w:rPr>
        <w:t>площадок</w:t>
      </w:r>
      <w:r w:rsidR="001F597F">
        <w:rPr>
          <w:rFonts w:ascii="Times New Roman" w:eastAsia="Times New Roman" w:hAnsi="Times New Roman" w:cs="Times New Roman"/>
          <w:sz w:val="28"/>
          <w:szCs w:val="28"/>
          <w:lang w:eastAsia="ru-RU"/>
        </w:rPr>
        <w:t>)</w:t>
      </w:r>
      <w:r w:rsidRPr="002C0B3D">
        <w:rPr>
          <w:rFonts w:ascii="Times New Roman" w:eastAsia="Times New Roman" w:hAnsi="Times New Roman" w:cs="Times New Roman"/>
          <w:sz w:val="28"/>
          <w:szCs w:val="28"/>
          <w:lang w:eastAsia="ru-RU"/>
        </w:rPr>
        <w:t xml:space="preserve"> для накопления отходов в соответствии с </w:t>
      </w:r>
      <w:r w:rsidR="00C122C0">
        <w:rPr>
          <w:rFonts w:ascii="Times New Roman" w:eastAsia="Times New Roman" w:hAnsi="Times New Roman" w:cs="Times New Roman"/>
          <w:sz w:val="28"/>
          <w:szCs w:val="28"/>
          <w:lang w:eastAsia="ru-RU"/>
        </w:rPr>
        <w:t xml:space="preserve">действующим </w:t>
      </w:r>
      <w:r w:rsidR="00C122C0" w:rsidRPr="002C0B3D">
        <w:rPr>
          <w:rFonts w:ascii="Times New Roman" w:eastAsia="Times New Roman" w:hAnsi="Times New Roman" w:cs="Times New Roman"/>
          <w:sz w:val="28"/>
          <w:szCs w:val="28"/>
          <w:lang w:eastAsia="ru-RU"/>
        </w:rPr>
        <w:t>законодательством</w:t>
      </w:r>
      <w:r w:rsidRPr="002C0B3D">
        <w:rPr>
          <w:rFonts w:ascii="Times New Roman" w:eastAsia="Times New Roman" w:hAnsi="Times New Roman" w:cs="Times New Roman"/>
          <w:sz w:val="28"/>
          <w:szCs w:val="28"/>
          <w:lang w:eastAsia="ru-RU"/>
        </w:rPr>
        <w:t xml:space="preserve"> в области обращения с отходами;</w:t>
      </w:r>
    </w:p>
    <w:p w14:paraId="64F10B14" w14:textId="1B1F9EC1"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б) своевременный сбор и вывоз отходов, обеспечивающий соблюдение требований санитарно-эпидемиологического благополучия. </w:t>
      </w:r>
    </w:p>
    <w:p w14:paraId="5DED4E53"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14.3.3. Содержание элементов благоустройства:</w:t>
      </w:r>
    </w:p>
    <w:p w14:paraId="5A094EF5"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а) содержание, текущий и капитальный ремонт ограждений, ворот, входных групп; </w:t>
      </w:r>
    </w:p>
    <w:p w14:paraId="1DA00E09"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lastRenderedPageBreak/>
        <w:t xml:space="preserve">б) содержание и ремонт малых архитектурных форм, скамеек для отдыха посетителей, осветительного оборудования; </w:t>
      </w:r>
    </w:p>
    <w:p w14:paraId="6435093F"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в) содержание, ремонт и покраска контейнеров для сбора отходов, указателей с наименованием кварталов, аллей и иных информационных знаков;</w:t>
      </w:r>
    </w:p>
    <w:p w14:paraId="357D7493" w14:textId="61B0A24E"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г) содержание в чистоте и исправном состоянии общественных туалетов (при их наличии). </w:t>
      </w:r>
    </w:p>
    <w:p w14:paraId="158E4CCD"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14.3.4. Содержание зелёных насаждений: </w:t>
      </w:r>
    </w:p>
    <w:p w14:paraId="1B5E1F10"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а) регулярная обрезка деревьев и кустарников, удаление аварийных, сухостойных и повреждённых деревьев; </w:t>
      </w:r>
    </w:p>
    <w:p w14:paraId="4A9457B7"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б) кошение травы на газонах, не допуская превышения высоты травостоя более 20 см; </w:t>
      </w:r>
    </w:p>
    <w:p w14:paraId="6F02B643"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в) уход за элементами озеленения (цветники, газоны), включая полив, прополку, замену погибших растений;</w:t>
      </w:r>
    </w:p>
    <w:p w14:paraId="4FA7BD8C" w14:textId="37F5E298"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г) проведение мероприятий по борьбе с сорной растительностью, в том числе с борщевиком Сосновского, в соответствии с разделом 13.6 настоящих Правил</w:t>
      </w:r>
      <w:r>
        <w:rPr>
          <w:rFonts w:ascii="Times New Roman" w:eastAsia="Times New Roman" w:hAnsi="Times New Roman" w:cs="Times New Roman"/>
          <w:sz w:val="28"/>
          <w:szCs w:val="28"/>
          <w:lang w:eastAsia="ru-RU"/>
        </w:rPr>
        <w:t xml:space="preserve"> благоустройства</w:t>
      </w:r>
      <w:r w:rsidRPr="002C0B3D">
        <w:rPr>
          <w:rFonts w:ascii="Times New Roman" w:eastAsia="Times New Roman" w:hAnsi="Times New Roman" w:cs="Times New Roman"/>
          <w:sz w:val="28"/>
          <w:szCs w:val="28"/>
          <w:lang w:eastAsia="ru-RU"/>
        </w:rPr>
        <w:t>.</w:t>
      </w:r>
    </w:p>
    <w:p w14:paraId="65C3F8C1" w14:textId="77777777" w:rsidR="00243E15" w:rsidRDefault="00243E15" w:rsidP="002C0B3D">
      <w:pPr>
        <w:spacing w:after="0" w:line="240" w:lineRule="auto"/>
        <w:jc w:val="both"/>
        <w:rPr>
          <w:rFonts w:ascii="Times New Roman" w:eastAsia="Times New Roman" w:hAnsi="Times New Roman" w:cs="Times New Roman"/>
          <w:sz w:val="28"/>
          <w:szCs w:val="28"/>
          <w:lang w:eastAsia="ru-RU"/>
        </w:rPr>
      </w:pPr>
    </w:p>
    <w:p w14:paraId="3289C51E" w14:textId="41C60BEA"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14.4. Благоустройство и ремонт </w:t>
      </w:r>
    </w:p>
    <w:p w14:paraId="5F995211" w14:textId="77777777"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14.4.1. Работы по комплексному благоустройству и капитальному ремонту территорий мест захоронения проводятся в соответствии с муниципальными программами за счёт средств местного бюджета или иных источников, не запрещённых законодательством.</w:t>
      </w:r>
    </w:p>
    <w:p w14:paraId="27E3BAC3" w14:textId="7B8CBC19" w:rsidR="002C0B3D" w:rsidRDefault="002C0B3D" w:rsidP="002C0B3D">
      <w:pPr>
        <w:spacing w:after="0" w:line="240" w:lineRule="auto"/>
        <w:jc w:val="both"/>
        <w:rPr>
          <w:rFonts w:ascii="Times New Roman" w:eastAsia="Times New Roman" w:hAnsi="Times New Roman" w:cs="Times New Roman"/>
          <w:sz w:val="28"/>
          <w:szCs w:val="28"/>
          <w:lang w:eastAsia="ru-RU"/>
        </w:rPr>
      </w:pPr>
      <w:r w:rsidRPr="002C0B3D">
        <w:rPr>
          <w:rFonts w:ascii="Times New Roman" w:eastAsia="Times New Roman" w:hAnsi="Times New Roman" w:cs="Times New Roman"/>
          <w:sz w:val="28"/>
          <w:szCs w:val="28"/>
          <w:lang w:eastAsia="ru-RU"/>
        </w:rPr>
        <w:t xml:space="preserve"> 14.4.2. Ответственные лица обязаны устранять повреждения элементов благоустройства, представляющие опасность для жизни и здоровья посетителей.</w:t>
      </w:r>
    </w:p>
    <w:bookmarkEnd w:id="9"/>
    <w:p w14:paraId="66808A01"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Начало формы</w:t>
      </w:r>
    </w:p>
    <w:p w14:paraId="6C3B26EC"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Конец формы</w:t>
      </w:r>
    </w:p>
    <w:p w14:paraId="34510E6A"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Начало формы</w:t>
      </w:r>
    </w:p>
    <w:p w14:paraId="24A2DAE4"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Конец формы</w:t>
      </w:r>
    </w:p>
    <w:p w14:paraId="16B42343"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Начало формы</w:t>
      </w:r>
    </w:p>
    <w:p w14:paraId="17B9914B"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Конец формы</w:t>
      </w:r>
    </w:p>
    <w:p w14:paraId="45079674"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Начало формы</w:t>
      </w:r>
    </w:p>
    <w:p w14:paraId="4F23C06C" w14:textId="77777777" w:rsidR="002C0B3D" w:rsidRPr="002C0B3D" w:rsidRDefault="002C0B3D" w:rsidP="002C0B3D">
      <w:pPr>
        <w:spacing w:after="0" w:line="240" w:lineRule="auto"/>
        <w:jc w:val="both"/>
        <w:rPr>
          <w:rFonts w:ascii="Times New Roman" w:eastAsia="Times New Roman" w:hAnsi="Times New Roman" w:cs="Times New Roman"/>
          <w:vanish/>
          <w:sz w:val="28"/>
          <w:szCs w:val="28"/>
          <w:lang w:eastAsia="ru-RU"/>
        </w:rPr>
      </w:pPr>
      <w:r w:rsidRPr="002C0B3D">
        <w:rPr>
          <w:rFonts w:ascii="Times New Roman" w:eastAsia="Times New Roman" w:hAnsi="Times New Roman" w:cs="Times New Roman"/>
          <w:vanish/>
          <w:sz w:val="28"/>
          <w:szCs w:val="28"/>
          <w:lang w:eastAsia="ru-RU"/>
        </w:rPr>
        <w:t>Конец формы</w:t>
      </w:r>
    </w:p>
    <w:p w14:paraId="4EEFAD7E" w14:textId="77777777" w:rsidR="00243E15" w:rsidRDefault="00243E15" w:rsidP="00E73F59">
      <w:pPr>
        <w:spacing w:after="0" w:line="240" w:lineRule="auto"/>
        <w:jc w:val="both"/>
        <w:rPr>
          <w:rFonts w:ascii="Times New Roman" w:eastAsia="Times New Roman" w:hAnsi="Times New Roman" w:cs="Times New Roman"/>
          <w:color w:val="000000"/>
          <w:sz w:val="28"/>
          <w:szCs w:val="28"/>
          <w:lang w:eastAsia="ru-RU"/>
        </w:rPr>
      </w:pPr>
    </w:p>
    <w:p w14:paraId="736ECDA8" w14:textId="2A2B01C5"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Ремонт инженерных сетей на территориях общего пользования, в том числе связанных с повреждением элементов благоустройства и озеленения, покрытия дорог, тротуаров</w:t>
      </w:r>
      <w:r w:rsidR="007A0E12">
        <w:rPr>
          <w:rFonts w:ascii="Times New Roman" w:eastAsia="Times New Roman" w:hAnsi="Times New Roman" w:cs="Times New Roman"/>
          <w:color w:val="000000"/>
          <w:sz w:val="28"/>
          <w:szCs w:val="28"/>
          <w:lang w:eastAsia="ru-RU"/>
        </w:rPr>
        <w:t>.</w:t>
      </w:r>
    </w:p>
    <w:p w14:paraId="7CD4A4BB" w14:textId="37D36DCA"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.1. Требования к порядку проведения земляных, ремонтных и иных видов работ, повлекших повреждение элементов благоустройства на территориях общего пользования:</w:t>
      </w:r>
    </w:p>
    <w:p w14:paraId="04C0A022" w14:textId="0B7955F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xml:space="preserve">.1.1. Перед началом производства, влекущих за собой нарушение элементов благоустройства и озеленения, покрытия дорог, тротуаров (далее – земляные работы) владелец (собственник, арендатор) инженерных сетей, либо уполномоченное лицо на основании доверенности, а в случае производства не связанных с ремонтом инженерных сетей, организатор работ (далее по тексту </w:t>
      </w:r>
      <w:r w:rsidRPr="00E73F59">
        <w:rPr>
          <w:rFonts w:ascii="Times New Roman" w:eastAsia="Times New Roman" w:hAnsi="Times New Roman" w:cs="Times New Roman"/>
          <w:color w:val="000000"/>
          <w:sz w:val="28"/>
          <w:szCs w:val="28"/>
          <w:lang w:eastAsia="ru-RU"/>
        </w:rPr>
        <w:lastRenderedPageBreak/>
        <w:t>– Производитель работ) должен получить разрешение (ордер) на осуществление земляных работ (далее</w:t>
      </w:r>
      <w:r w:rsidR="005C0071">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Ордер), которым определяются требования к проведению земляных работ и устанавливается срок по восстановлению элементов благоустройства и озеленения, покрытия дорог, тротуаров.</w:t>
      </w:r>
    </w:p>
    <w:p w14:paraId="6CCBF81D" w14:textId="48E2891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xml:space="preserve">.1.2. Порядок получения и закрытия Ордера (сдачи работ) определяется административным регламентом администрации муниципального образования </w:t>
      </w:r>
      <w:r w:rsidR="0014144B" w:rsidRPr="00E73F59">
        <w:rPr>
          <w:rFonts w:ascii="Times New Roman" w:eastAsia="Times New Roman" w:hAnsi="Times New Roman" w:cs="Times New Roman"/>
          <w:color w:val="000000"/>
          <w:sz w:val="28"/>
          <w:szCs w:val="28"/>
          <w:lang w:eastAsia="ru-RU"/>
        </w:rPr>
        <w:t xml:space="preserve">МО Мгинское городское поселение </w:t>
      </w:r>
      <w:r w:rsidRPr="00E73F59">
        <w:rPr>
          <w:rFonts w:ascii="Times New Roman" w:eastAsia="Times New Roman" w:hAnsi="Times New Roman" w:cs="Times New Roman"/>
          <w:color w:val="000000"/>
          <w:sz w:val="28"/>
          <w:szCs w:val="28"/>
          <w:lang w:eastAsia="ru-RU"/>
        </w:rPr>
        <w:t>по предоставлению муниципальной услуги «Предоставление разрешения (ордера) на осуществление земляных работ».</w:t>
      </w:r>
    </w:p>
    <w:p w14:paraId="67FA607A" w14:textId="25F51B8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.1.3. В случае возникновения аварийных ситуаций на инженерных сетях, заявление на получение Ордера необходимо предоставить в уполномоченный орган в течение суток с момента начала производства работ (по электронной почте, факсом, курьером).</w:t>
      </w:r>
    </w:p>
    <w:p w14:paraId="0B54108D" w14:textId="6AE2044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.1.4. Запрещается проведение земляных работ на территориях общего пользования без Ордера.</w:t>
      </w:r>
    </w:p>
    <w:p w14:paraId="330B97BD" w14:textId="30070F3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.1.5. В период проведения земляных работ копия Ордера должна находиться на месте производства работ у ответственного лица.</w:t>
      </w:r>
    </w:p>
    <w:p w14:paraId="5EC8EF12" w14:textId="56BCEC3C"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xml:space="preserve">.1.6. При производстве земляных, ремонтных и иных видов работ, повлекших повреждение элементов благоустройства, Производитель работ обязан обеспечить содержание мест производства работ, а также восстановить за свой счёт поврежденные элементы благоустройства и озеленения, покрытия дорог, тротуаров в порядке, установленном Стандартом на проведение земляных, ремонтных и иных видов работ, повлекших повреждение элементов благоустройства, утверждённым постановлением администрации </w:t>
      </w:r>
      <w:r w:rsidR="0014144B" w:rsidRPr="00E73F59">
        <w:rPr>
          <w:rFonts w:ascii="Times New Roman" w:eastAsia="Times New Roman" w:hAnsi="Times New Roman" w:cs="Times New Roman"/>
          <w:color w:val="000000"/>
          <w:sz w:val="28"/>
          <w:szCs w:val="28"/>
          <w:lang w:eastAsia="ru-RU"/>
        </w:rPr>
        <w:t>МО Мгинское городское поселение</w:t>
      </w:r>
      <w:r w:rsidRPr="00E73F59">
        <w:rPr>
          <w:rFonts w:ascii="Times New Roman" w:eastAsia="Times New Roman" w:hAnsi="Times New Roman" w:cs="Times New Roman"/>
          <w:color w:val="000000"/>
          <w:sz w:val="28"/>
          <w:szCs w:val="28"/>
          <w:lang w:eastAsia="ru-RU"/>
        </w:rPr>
        <w:t>.</w:t>
      </w:r>
    </w:p>
    <w:p w14:paraId="5D887555" w14:textId="5BDFAD3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5</w:t>
      </w:r>
      <w:r w:rsidRPr="00E73F59">
        <w:rPr>
          <w:rFonts w:ascii="Times New Roman" w:eastAsia="Times New Roman" w:hAnsi="Times New Roman" w:cs="Times New Roman"/>
          <w:color w:val="000000"/>
          <w:sz w:val="28"/>
          <w:szCs w:val="28"/>
          <w:lang w:eastAsia="ru-RU"/>
        </w:rPr>
        <w:t xml:space="preserve">.2. Основанием для продления срока выполнения работ по восстановлению благоустройства, указанного </w:t>
      </w:r>
      <w:r w:rsidR="0014144B" w:rsidRPr="00E73F59">
        <w:rPr>
          <w:rFonts w:ascii="Times New Roman" w:eastAsia="Times New Roman" w:hAnsi="Times New Roman" w:cs="Times New Roman"/>
          <w:color w:val="000000"/>
          <w:sz w:val="28"/>
          <w:szCs w:val="28"/>
          <w:lang w:eastAsia="ru-RU"/>
        </w:rPr>
        <w:t>в Ордере,</w:t>
      </w:r>
      <w:r w:rsidRPr="00E73F59">
        <w:rPr>
          <w:rFonts w:ascii="Times New Roman" w:eastAsia="Times New Roman" w:hAnsi="Times New Roman" w:cs="Times New Roman"/>
          <w:color w:val="000000"/>
          <w:sz w:val="28"/>
          <w:szCs w:val="28"/>
          <w:lang w:eastAsia="ru-RU"/>
        </w:rPr>
        <w:t xml:space="preserve"> не может являться: отсутствие запланированных финансовых средств на восстановление элементов благоустройства, несвоевременное заключение контракта на выполнение работ, неисполнение в срок и некачественное выполнение контракта исполнителем, а также аналогичные события, которые возможно было предусмотреть.</w:t>
      </w:r>
    </w:p>
    <w:p w14:paraId="570A1804"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9483F00" w14:textId="3EEA7F84"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 Особые требования к доступности городской среды для маломобильных групп населения</w:t>
      </w:r>
    </w:p>
    <w:p w14:paraId="25C0B302" w14:textId="4FA7031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.1. При проектировании объектов благоустройства необходимо предусматривать доступность среды населённых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возможности здоровья, детей младшего возраста, пешеходов с детскими колясками (далее по тексту МГН). Доступность городской среды должна обеспечиваться в том числе путём оснащения объектов благоустройства элементами и техническими средствами, способствующими передвижению МГН.</w:t>
      </w:r>
    </w:p>
    <w:p w14:paraId="6CA01164" w14:textId="69C98A1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lastRenderedPageBreak/>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.2. Проектирование, строительство, установку технических средств и оборудования, способствующих передвижению МГН, необходимо осуществлять в том числе при новом строительстве в соответствии с утверждённой проектной документацией.</w:t>
      </w:r>
    </w:p>
    <w:p w14:paraId="53C815F9" w14:textId="521F8536"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 xml:space="preserve">.3. Пути движения МГН, входные группы в здания и сооружения следует проектировать в соответствии с СП 59.13330.2020 </w:t>
      </w:r>
      <w:r w:rsidR="005C0071">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Свод правил. Доступность зданий и сооружений для маломобильных групп населения. СНиП 35-01-2001</w:t>
      </w:r>
      <w:r w:rsidR="005C0071">
        <w:rPr>
          <w:rFonts w:ascii="Times New Roman" w:eastAsia="Times New Roman" w:hAnsi="Times New Roman" w:cs="Times New Roman"/>
          <w:color w:val="000000"/>
          <w:sz w:val="28"/>
          <w:szCs w:val="28"/>
          <w:lang w:eastAsia="ru-RU"/>
        </w:rPr>
        <w:t>»</w:t>
      </w:r>
      <w:r w:rsidRPr="00E73F59">
        <w:rPr>
          <w:rFonts w:ascii="Times New Roman" w:eastAsia="Times New Roman" w:hAnsi="Times New Roman" w:cs="Times New Roman"/>
          <w:color w:val="000000"/>
          <w:sz w:val="28"/>
          <w:szCs w:val="28"/>
          <w:lang w:eastAsia="ru-RU"/>
        </w:rPr>
        <w:t>.</w:t>
      </w:r>
    </w:p>
    <w:p w14:paraId="3DFFD9FC" w14:textId="586A9AF1"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.4. При выполнении благоустройства улиц в части организации подходы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1B5A5AF0" w14:textId="4A837E7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.5. Тротуары, подходы к зданиям, строениям и сооружениям, ступени и пандусы необходимо выполнять с нескользящей поверхностью.</w:t>
      </w:r>
    </w:p>
    <w:p w14:paraId="745F5A1D" w14:textId="44D91CE0"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.6.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необходимо применять тактильные наземные указатели.</w:t>
      </w:r>
    </w:p>
    <w:p w14:paraId="0910FBD5" w14:textId="09236D6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 xml:space="preserve">.7.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населённого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E73F59">
        <w:rPr>
          <w:rFonts w:ascii="Times New Roman" w:eastAsia="Times New Roman" w:hAnsi="Times New Roman" w:cs="Times New Roman"/>
          <w:color w:val="000000"/>
          <w:sz w:val="28"/>
          <w:szCs w:val="28"/>
          <w:lang w:eastAsia="ru-RU"/>
        </w:rPr>
        <w:t>мнемокартами</w:t>
      </w:r>
      <w:proofErr w:type="spellEnd"/>
      <w:r w:rsidRPr="00E73F59">
        <w:rPr>
          <w:rFonts w:ascii="Times New Roman" w:eastAsia="Times New Roman" w:hAnsi="Times New Roman" w:cs="Times New Roman"/>
          <w:color w:val="000000"/>
          <w:sz w:val="28"/>
          <w:szCs w:val="28"/>
          <w:lang w:eastAsia="ru-RU"/>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14:paraId="6B99C011" w14:textId="3AB3F385"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.8. 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14:paraId="046A3408" w14:textId="39F25610"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6</w:t>
      </w:r>
      <w:r w:rsidRPr="00E73F59">
        <w:rPr>
          <w:rFonts w:ascii="Times New Roman" w:eastAsia="Times New Roman" w:hAnsi="Times New Roman" w:cs="Times New Roman"/>
          <w:color w:val="000000"/>
          <w:sz w:val="28"/>
          <w:szCs w:val="28"/>
          <w:lang w:eastAsia="ru-RU"/>
        </w:rPr>
        <w:t>.9. 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14:paraId="20DC7F27" w14:textId="77777777" w:rsidR="00790F18" w:rsidRPr="00E73F59" w:rsidRDefault="00790F18" w:rsidP="00E73F59">
      <w:pPr>
        <w:spacing w:after="0" w:line="240" w:lineRule="auto"/>
        <w:jc w:val="both"/>
        <w:rPr>
          <w:rFonts w:ascii="Times New Roman" w:eastAsia="Times New Roman" w:hAnsi="Times New Roman" w:cs="Times New Roman"/>
          <w:sz w:val="24"/>
          <w:szCs w:val="24"/>
          <w:lang w:eastAsia="ru-RU"/>
        </w:rPr>
      </w:pPr>
    </w:p>
    <w:p w14:paraId="29AE7350" w14:textId="07FA4889" w:rsidR="00E73F59" w:rsidRDefault="00E73F59" w:rsidP="00E73F59">
      <w:pPr>
        <w:spacing w:after="0" w:line="240" w:lineRule="auto"/>
        <w:jc w:val="both"/>
        <w:rPr>
          <w:rFonts w:ascii="Times New Roman" w:eastAsia="Times New Roman" w:hAnsi="Times New Roman" w:cs="Times New Roman"/>
          <w:color w:val="000000"/>
          <w:sz w:val="28"/>
          <w:szCs w:val="28"/>
          <w:lang w:eastAsia="ru-RU"/>
        </w:rPr>
      </w:pPr>
      <w:r w:rsidRPr="00E73F59">
        <w:rPr>
          <w:rFonts w:ascii="Times New Roman" w:eastAsia="Times New Roman" w:hAnsi="Times New Roman" w:cs="Times New Roman"/>
          <w:color w:val="000000"/>
          <w:sz w:val="28"/>
          <w:szCs w:val="28"/>
          <w:lang w:eastAsia="ru-RU"/>
        </w:rPr>
        <w:lastRenderedPageBreak/>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 Особенности организации услуг предоставления в аренду на территории п. Мга средств индивидуальной мобильности (СИМ)</w:t>
      </w:r>
    </w:p>
    <w:p w14:paraId="248A8387" w14:textId="0E40456D"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.1. Лицо, оказывающее предоставление услуг по кратковременной передаче в аренду СИМ обязан обеспечить выполнение требований настоящих Правил</w:t>
      </w:r>
      <w:r w:rsidR="001508FA" w:rsidRPr="001508FA">
        <w:rPr>
          <w:rFonts w:ascii="Times New Roman" w:eastAsia="Times New Roman" w:hAnsi="Times New Roman" w:cs="Times New Roman"/>
          <w:color w:val="000000"/>
          <w:sz w:val="28"/>
          <w:szCs w:val="28"/>
          <w:lang w:eastAsia="ru-RU"/>
        </w:rPr>
        <w:t xml:space="preserve"> благоустройства</w:t>
      </w:r>
      <w:r w:rsidRPr="00E73F59">
        <w:rPr>
          <w:rFonts w:ascii="Times New Roman" w:eastAsia="Times New Roman" w:hAnsi="Times New Roman" w:cs="Times New Roman"/>
          <w:color w:val="000000"/>
          <w:sz w:val="28"/>
          <w:szCs w:val="28"/>
          <w:lang w:eastAsia="ru-RU"/>
        </w:rPr>
        <w:t>, а случае выявления нарушений незамедлительно их устранить.</w:t>
      </w:r>
    </w:p>
    <w:p w14:paraId="70E4A61C" w14:textId="48F260F8"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.2. Парковки для СИМ на территориях общего пользования, независимо от форм собственности, должны быть обустроены в порядке, установленном администрацией МО Мгинское городское поселение.</w:t>
      </w:r>
    </w:p>
    <w:p w14:paraId="595232AF" w14:textId="68A77FFE"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 xml:space="preserve">.3. Разрешение на размещение парковок для СИМ на землях государственная собственность на которые не разграничена либо находящихся в муниципальной собственности предоставляется после согласования места размещения в администрации </w:t>
      </w:r>
      <w:r w:rsidR="00F35ADD">
        <w:rPr>
          <w:rFonts w:ascii="Times New Roman" w:eastAsia="Times New Roman" w:hAnsi="Times New Roman" w:cs="Times New Roman"/>
          <w:color w:val="000000"/>
          <w:sz w:val="28"/>
          <w:szCs w:val="28"/>
          <w:lang w:eastAsia="ru-RU"/>
        </w:rPr>
        <w:t xml:space="preserve">МО </w:t>
      </w:r>
      <w:r w:rsidRPr="00E73F59">
        <w:rPr>
          <w:rFonts w:ascii="Times New Roman" w:eastAsia="Times New Roman" w:hAnsi="Times New Roman" w:cs="Times New Roman"/>
          <w:color w:val="000000"/>
          <w:sz w:val="28"/>
          <w:szCs w:val="28"/>
          <w:lang w:eastAsia="ru-RU"/>
        </w:rPr>
        <w:t>Мгинско</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городско</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в порядке установленном постановлением Правительства Ленинградской области от 3 августа 2015 года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14:paraId="416F3DB7" w14:textId="4EA4A9DB"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.4.2. Лица, предоставляющие услуги по передаче в аренду СИМ обязаны разместить географические координаты зон запрета использования СИМ и зон ограничения скорости СИМ в карте цифрового приложения в сети Интернет, используемой при оказании услуг, и выполнить настройку оборудования для обеспечения исполнения ограничений.</w:t>
      </w:r>
    </w:p>
    <w:p w14:paraId="639F5CA9" w14:textId="262D3B29" w:rsidR="00E73F59" w:rsidRPr="00E73F59" w:rsidRDefault="00E73F59" w:rsidP="00E73F59">
      <w:pPr>
        <w:spacing w:after="0" w:line="240" w:lineRule="auto"/>
        <w:jc w:val="both"/>
        <w:rPr>
          <w:rFonts w:ascii="Times New Roman" w:eastAsia="Times New Roman" w:hAnsi="Times New Roman" w:cs="Times New Roman"/>
          <w:sz w:val="24"/>
          <w:szCs w:val="24"/>
          <w:lang w:eastAsia="ru-RU"/>
        </w:rPr>
      </w:pPr>
      <w:r w:rsidRPr="00E73F59">
        <w:rPr>
          <w:rFonts w:ascii="Times New Roman" w:eastAsia="Times New Roman" w:hAnsi="Times New Roman" w:cs="Times New Roman"/>
          <w:color w:val="000000"/>
          <w:sz w:val="28"/>
          <w:szCs w:val="28"/>
          <w:lang w:eastAsia="ru-RU"/>
        </w:rPr>
        <w:t>1</w:t>
      </w:r>
      <w:r w:rsidR="00423093">
        <w:rPr>
          <w:rFonts w:ascii="Times New Roman" w:eastAsia="Times New Roman" w:hAnsi="Times New Roman" w:cs="Times New Roman"/>
          <w:color w:val="000000"/>
          <w:sz w:val="28"/>
          <w:szCs w:val="28"/>
          <w:lang w:eastAsia="ru-RU"/>
        </w:rPr>
        <w:t>7</w:t>
      </w:r>
      <w:r w:rsidRPr="00E73F59">
        <w:rPr>
          <w:rFonts w:ascii="Times New Roman" w:eastAsia="Times New Roman" w:hAnsi="Times New Roman" w:cs="Times New Roman"/>
          <w:color w:val="000000"/>
          <w:sz w:val="28"/>
          <w:szCs w:val="28"/>
          <w:lang w:eastAsia="ru-RU"/>
        </w:rPr>
        <w:t>.4.3. Географические координаты зон запрета использования СИМ и зон ограничения скорости СИМ предоставляются уполномоченным лицом администрации</w:t>
      </w:r>
      <w:r w:rsidR="00F35ADD">
        <w:rPr>
          <w:rFonts w:ascii="Times New Roman" w:eastAsia="Times New Roman" w:hAnsi="Times New Roman" w:cs="Times New Roman"/>
          <w:color w:val="000000"/>
          <w:sz w:val="28"/>
          <w:szCs w:val="28"/>
          <w:lang w:eastAsia="ru-RU"/>
        </w:rPr>
        <w:t xml:space="preserve"> МО</w:t>
      </w:r>
      <w:r w:rsidRPr="00E73F59">
        <w:rPr>
          <w:rFonts w:ascii="Times New Roman" w:eastAsia="Times New Roman" w:hAnsi="Times New Roman" w:cs="Times New Roman"/>
          <w:color w:val="000000"/>
          <w:sz w:val="28"/>
          <w:szCs w:val="28"/>
          <w:lang w:eastAsia="ru-RU"/>
        </w:rPr>
        <w:t xml:space="preserve"> Мгинско</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городско</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поселени</w:t>
      </w:r>
      <w:r w:rsidR="00F35ADD">
        <w:rPr>
          <w:rFonts w:ascii="Times New Roman" w:eastAsia="Times New Roman" w:hAnsi="Times New Roman" w:cs="Times New Roman"/>
          <w:color w:val="000000"/>
          <w:sz w:val="28"/>
          <w:szCs w:val="28"/>
          <w:lang w:eastAsia="ru-RU"/>
        </w:rPr>
        <w:t>е</w:t>
      </w:r>
      <w:r w:rsidRPr="00E73F59">
        <w:rPr>
          <w:rFonts w:ascii="Times New Roman" w:eastAsia="Times New Roman" w:hAnsi="Times New Roman" w:cs="Times New Roman"/>
          <w:color w:val="000000"/>
          <w:sz w:val="28"/>
          <w:szCs w:val="28"/>
          <w:lang w:eastAsia="ru-RU"/>
        </w:rPr>
        <w:t xml:space="preserve"> в электронном виде по запросу заинтересованных лиц.</w:t>
      </w:r>
    </w:p>
    <w:p w14:paraId="78A9DD39" w14:textId="77777777" w:rsidR="00E73F59" w:rsidRPr="00E73F59" w:rsidRDefault="00E73F59" w:rsidP="00E73F59">
      <w:pPr>
        <w:spacing w:after="0" w:line="240" w:lineRule="auto"/>
        <w:rPr>
          <w:rFonts w:ascii="Times New Roman" w:eastAsia="Times New Roman" w:hAnsi="Times New Roman" w:cs="Times New Roman"/>
          <w:sz w:val="24"/>
          <w:szCs w:val="24"/>
          <w:lang w:eastAsia="ru-RU"/>
        </w:rPr>
      </w:pPr>
    </w:p>
    <w:p w14:paraId="30D7F97D" w14:textId="77777777" w:rsidR="00CF6CB3" w:rsidRDefault="00CF6CB3"/>
    <w:sectPr w:rsidR="00CF6CB3" w:rsidSect="000F19AD">
      <w:footerReference w:type="default" r:id="rId7"/>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EDC29" w14:textId="77777777" w:rsidR="0058308F" w:rsidRDefault="0058308F" w:rsidP="00B7428C">
      <w:pPr>
        <w:spacing w:after="0" w:line="240" w:lineRule="auto"/>
      </w:pPr>
      <w:r>
        <w:separator/>
      </w:r>
    </w:p>
  </w:endnote>
  <w:endnote w:type="continuationSeparator" w:id="0">
    <w:p w14:paraId="0AC67E5D" w14:textId="77777777" w:rsidR="0058308F" w:rsidRDefault="0058308F" w:rsidP="00B7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340145"/>
      <w:docPartObj>
        <w:docPartGallery w:val="Page Numbers (Bottom of Page)"/>
        <w:docPartUnique/>
      </w:docPartObj>
    </w:sdtPr>
    <w:sdtEndPr/>
    <w:sdtContent>
      <w:p w14:paraId="6EBEA532" w14:textId="13CB5223" w:rsidR="00B7428C" w:rsidRDefault="00B7428C" w:rsidP="000F19AD">
        <w:pPr>
          <w:pStyle w:val="a6"/>
          <w:jc w:val="right"/>
        </w:pPr>
        <w:r>
          <w:fldChar w:fldCharType="begin"/>
        </w:r>
        <w:r>
          <w:instrText>PAGE   \* MERGEFORMAT</w:instrText>
        </w:r>
        <w:r>
          <w:fldChar w:fldCharType="separate"/>
        </w:r>
        <w:r w:rsidR="00F16CE3">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1F5C6" w14:textId="77777777" w:rsidR="0058308F" w:rsidRDefault="0058308F" w:rsidP="00B7428C">
      <w:pPr>
        <w:spacing w:after="0" w:line="240" w:lineRule="auto"/>
      </w:pPr>
      <w:r>
        <w:separator/>
      </w:r>
    </w:p>
  </w:footnote>
  <w:footnote w:type="continuationSeparator" w:id="0">
    <w:p w14:paraId="6E5A9F9E" w14:textId="77777777" w:rsidR="0058308F" w:rsidRDefault="0058308F" w:rsidP="00B742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59"/>
    <w:rsid w:val="000F19AD"/>
    <w:rsid w:val="001263B6"/>
    <w:rsid w:val="0014144B"/>
    <w:rsid w:val="001508FA"/>
    <w:rsid w:val="00160536"/>
    <w:rsid w:val="001F597F"/>
    <w:rsid w:val="0020035F"/>
    <w:rsid w:val="00232158"/>
    <w:rsid w:val="00243E15"/>
    <w:rsid w:val="0025079B"/>
    <w:rsid w:val="00263B61"/>
    <w:rsid w:val="00267B4C"/>
    <w:rsid w:val="00270342"/>
    <w:rsid w:val="002B7298"/>
    <w:rsid w:val="002C0B3D"/>
    <w:rsid w:val="0031039B"/>
    <w:rsid w:val="003530CE"/>
    <w:rsid w:val="00372058"/>
    <w:rsid w:val="003B547B"/>
    <w:rsid w:val="003E4B79"/>
    <w:rsid w:val="003E7582"/>
    <w:rsid w:val="003F7564"/>
    <w:rsid w:val="004216D9"/>
    <w:rsid w:val="00423093"/>
    <w:rsid w:val="00515261"/>
    <w:rsid w:val="0058308F"/>
    <w:rsid w:val="005A1DBD"/>
    <w:rsid w:val="005A5EE0"/>
    <w:rsid w:val="005C0071"/>
    <w:rsid w:val="005C7A03"/>
    <w:rsid w:val="005D390C"/>
    <w:rsid w:val="00602454"/>
    <w:rsid w:val="00660BE4"/>
    <w:rsid w:val="0066690C"/>
    <w:rsid w:val="00685B94"/>
    <w:rsid w:val="006A388D"/>
    <w:rsid w:val="00765307"/>
    <w:rsid w:val="00790F18"/>
    <w:rsid w:val="007A0E12"/>
    <w:rsid w:val="007C6158"/>
    <w:rsid w:val="00816A07"/>
    <w:rsid w:val="0086720A"/>
    <w:rsid w:val="008956EA"/>
    <w:rsid w:val="008E4F61"/>
    <w:rsid w:val="009112BA"/>
    <w:rsid w:val="009C7CA5"/>
    <w:rsid w:val="00A226E5"/>
    <w:rsid w:val="00A45E12"/>
    <w:rsid w:val="00A47774"/>
    <w:rsid w:val="00B324EC"/>
    <w:rsid w:val="00B4522C"/>
    <w:rsid w:val="00B7428C"/>
    <w:rsid w:val="00B9043F"/>
    <w:rsid w:val="00B93DCE"/>
    <w:rsid w:val="00B958AA"/>
    <w:rsid w:val="00BC48D1"/>
    <w:rsid w:val="00C111B6"/>
    <w:rsid w:val="00C122C0"/>
    <w:rsid w:val="00C62F91"/>
    <w:rsid w:val="00C66DBE"/>
    <w:rsid w:val="00C75098"/>
    <w:rsid w:val="00CF418F"/>
    <w:rsid w:val="00CF6CB3"/>
    <w:rsid w:val="00DD3B61"/>
    <w:rsid w:val="00DE0D5D"/>
    <w:rsid w:val="00DF7147"/>
    <w:rsid w:val="00E10F61"/>
    <w:rsid w:val="00E26CA1"/>
    <w:rsid w:val="00E3384C"/>
    <w:rsid w:val="00E61217"/>
    <w:rsid w:val="00E73F59"/>
    <w:rsid w:val="00EC1BF3"/>
    <w:rsid w:val="00F132FE"/>
    <w:rsid w:val="00F16CE3"/>
    <w:rsid w:val="00F35ADD"/>
    <w:rsid w:val="00F86D1A"/>
    <w:rsid w:val="00FB3654"/>
    <w:rsid w:val="00FC6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3853B"/>
  <w15:chartTrackingRefBased/>
  <w15:docId w15:val="{77F5371C-8A90-405A-9453-701C08C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26C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E73F59"/>
  </w:style>
  <w:style w:type="paragraph" w:customStyle="1" w:styleId="msonormal0">
    <w:name w:val="msonormal"/>
    <w:basedOn w:val="a"/>
    <w:rsid w:val="00E73F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3F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742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428C"/>
  </w:style>
  <w:style w:type="paragraph" w:styleId="a6">
    <w:name w:val="footer"/>
    <w:basedOn w:val="a"/>
    <w:link w:val="a7"/>
    <w:uiPriority w:val="99"/>
    <w:unhideWhenUsed/>
    <w:rsid w:val="00B742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428C"/>
  </w:style>
  <w:style w:type="character" w:styleId="a8">
    <w:name w:val="Placeholder Text"/>
    <w:basedOn w:val="a0"/>
    <w:uiPriority w:val="99"/>
    <w:semiHidden/>
    <w:rsid w:val="009C7CA5"/>
    <w:rPr>
      <w:color w:val="808080"/>
    </w:rPr>
  </w:style>
  <w:style w:type="character" w:customStyle="1" w:styleId="10">
    <w:name w:val="Заголовок 1 Знак"/>
    <w:basedOn w:val="a0"/>
    <w:link w:val="1"/>
    <w:uiPriority w:val="9"/>
    <w:rsid w:val="00E26CA1"/>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E26CA1"/>
    <w:pPr>
      <w:outlineLvl w:val="9"/>
    </w:pPr>
    <w:rPr>
      <w:lang w:eastAsia="ru-RU"/>
    </w:rPr>
  </w:style>
  <w:style w:type="paragraph" w:styleId="aa">
    <w:name w:val="List Paragraph"/>
    <w:basedOn w:val="a"/>
    <w:uiPriority w:val="34"/>
    <w:qFormat/>
    <w:rsid w:val="00CF4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885764">
      <w:bodyDiv w:val="1"/>
      <w:marLeft w:val="0"/>
      <w:marRight w:val="0"/>
      <w:marTop w:val="0"/>
      <w:marBottom w:val="0"/>
      <w:divBdr>
        <w:top w:val="none" w:sz="0" w:space="0" w:color="auto"/>
        <w:left w:val="none" w:sz="0" w:space="0" w:color="auto"/>
        <w:bottom w:val="none" w:sz="0" w:space="0" w:color="auto"/>
        <w:right w:val="none" w:sz="0" w:space="0" w:color="auto"/>
      </w:divBdr>
    </w:div>
    <w:div w:id="1924292413">
      <w:bodyDiv w:val="1"/>
      <w:marLeft w:val="0"/>
      <w:marRight w:val="0"/>
      <w:marTop w:val="0"/>
      <w:marBottom w:val="0"/>
      <w:divBdr>
        <w:top w:val="none" w:sz="0" w:space="0" w:color="auto"/>
        <w:left w:val="none" w:sz="0" w:space="0" w:color="auto"/>
        <w:bottom w:val="none" w:sz="0" w:space="0" w:color="auto"/>
        <w:right w:val="none" w:sz="0" w:space="0" w:color="auto"/>
      </w:divBdr>
      <w:divsChild>
        <w:div w:id="1738241189">
          <w:marLeft w:val="0"/>
          <w:marRight w:val="0"/>
          <w:marTop w:val="0"/>
          <w:marBottom w:val="0"/>
          <w:divBdr>
            <w:top w:val="none" w:sz="0" w:space="0" w:color="auto"/>
            <w:left w:val="none" w:sz="0" w:space="0" w:color="auto"/>
            <w:bottom w:val="none" w:sz="0" w:space="0" w:color="auto"/>
            <w:right w:val="none" w:sz="0" w:space="0" w:color="auto"/>
          </w:divBdr>
          <w:divsChild>
            <w:div w:id="593055502">
              <w:marLeft w:val="0"/>
              <w:marRight w:val="0"/>
              <w:marTop w:val="0"/>
              <w:marBottom w:val="0"/>
              <w:divBdr>
                <w:top w:val="none" w:sz="0" w:space="0" w:color="auto"/>
                <w:left w:val="none" w:sz="0" w:space="0" w:color="auto"/>
                <w:bottom w:val="none" w:sz="0" w:space="0" w:color="auto"/>
                <w:right w:val="none" w:sz="0" w:space="0" w:color="auto"/>
              </w:divBdr>
              <w:divsChild>
                <w:div w:id="2052148564">
                  <w:marLeft w:val="0"/>
                  <w:marRight w:val="0"/>
                  <w:marTop w:val="0"/>
                  <w:marBottom w:val="0"/>
                  <w:divBdr>
                    <w:top w:val="none" w:sz="0" w:space="0" w:color="auto"/>
                    <w:left w:val="none" w:sz="0" w:space="0" w:color="auto"/>
                    <w:bottom w:val="none" w:sz="0" w:space="0" w:color="auto"/>
                    <w:right w:val="none" w:sz="0" w:space="0" w:color="auto"/>
                  </w:divBdr>
                  <w:divsChild>
                    <w:div w:id="1988436991">
                      <w:marLeft w:val="0"/>
                      <w:marRight w:val="0"/>
                      <w:marTop w:val="0"/>
                      <w:marBottom w:val="0"/>
                      <w:divBdr>
                        <w:top w:val="none" w:sz="0" w:space="0" w:color="auto"/>
                        <w:left w:val="none" w:sz="0" w:space="0" w:color="auto"/>
                        <w:bottom w:val="none" w:sz="0" w:space="0" w:color="auto"/>
                        <w:right w:val="none" w:sz="0" w:space="0" w:color="auto"/>
                      </w:divBdr>
                      <w:divsChild>
                        <w:div w:id="1245796007">
                          <w:marLeft w:val="0"/>
                          <w:marRight w:val="0"/>
                          <w:marTop w:val="0"/>
                          <w:marBottom w:val="0"/>
                          <w:divBdr>
                            <w:top w:val="none" w:sz="0" w:space="0" w:color="auto"/>
                            <w:left w:val="none" w:sz="0" w:space="0" w:color="auto"/>
                            <w:bottom w:val="none" w:sz="0" w:space="0" w:color="auto"/>
                            <w:right w:val="none" w:sz="0" w:space="0" w:color="auto"/>
                          </w:divBdr>
                          <w:divsChild>
                            <w:div w:id="806775427">
                              <w:marLeft w:val="0"/>
                              <w:marRight w:val="0"/>
                              <w:marTop w:val="0"/>
                              <w:marBottom w:val="0"/>
                              <w:divBdr>
                                <w:top w:val="none" w:sz="0" w:space="0" w:color="auto"/>
                                <w:left w:val="none" w:sz="0" w:space="0" w:color="auto"/>
                                <w:bottom w:val="none" w:sz="0" w:space="0" w:color="auto"/>
                                <w:right w:val="none" w:sz="0" w:space="0" w:color="auto"/>
                              </w:divBdr>
                              <w:divsChild>
                                <w:div w:id="1511874348">
                                  <w:marLeft w:val="0"/>
                                  <w:marRight w:val="0"/>
                                  <w:marTop w:val="0"/>
                                  <w:marBottom w:val="0"/>
                                  <w:divBdr>
                                    <w:top w:val="none" w:sz="0" w:space="0" w:color="auto"/>
                                    <w:left w:val="none" w:sz="0" w:space="0" w:color="auto"/>
                                    <w:bottom w:val="none" w:sz="0" w:space="0" w:color="auto"/>
                                    <w:right w:val="none" w:sz="0" w:space="0" w:color="auto"/>
                                  </w:divBdr>
                                  <w:divsChild>
                                    <w:div w:id="1332298312">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20188">
          <w:marLeft w:val="0"/>
          <w:marRight w:val="0"/>
          <w:marTop w:val="0"/>
          <w:marBottom w:val="0"/>
          <w:divBdr>
            <w:top w:val="none" w:sz="0" w:space="0" w:color="auto"/>
            <w:left w:val="none" w:sz="0" w:space="0" w:color="auto"/>
            <w:bottom w:val="none" w:sz="0" w:space="0" w:color="auto"/>
            <w:right w:val="none" w:sz="0" w:space="0" w:color="auto"/>
          </w:divBdr>
          <w:divsChild>
            <w:div w:id="566190904">
              <w:marLeft w:val="0"/>
              <w:marRight w:val="0"/>
              <w:marTop w:val="0"/>
              <w:marBottom w:val="0"/>
              <w:divBdr>
                <w:top w:val="none" w:sz="0" w:space="0" w:color="auto"/>
                <w:left w:val="none" w:sz="0" w:space="0" w:color="auto"/>
                <w:bottom w:val="none" w:sz="0" w:space="0" w:color="auto"/>
                <w:right w:val="none" w:sz="0" w:space="0" w:color="auto"/>
              </w:divBdr>
              <w:divsChild>
                <w:div w:id="1893927697">
                  <w:marLeft w:val="0"/>
                  <w:marRight w:val="0"/>
                  <w:marTop w:val="0"/>
                  <w:marBottom w:val="0"/>
                  <w:divBdr>
                    <w:top w:val="none" w:sz="0" w:space="0" w:color="auto"/>
                    <w:left w:val="none" w:sz="0" w:space="0" w:color="auto"/>
                    <w:bottom w:val="none" w:sz="0" w:space="0" w:color="auto"/>
                    <w:right w:val="none" w:sz="0" w:space="0" w:color="auto"/>
                  </w:divBdr>
                  <w:divsChild>
                    <w:div w:id="66415196">
                      <w:marLeft w:val="0"/>
                      <w:marRight w:val="0"/>
                      <w:marTop w:val="0"/>
                      <w:marBottom w:val="0"/>
                      <w:divBdr>
                        <w:top w:val="none" w:sz="0" w:space="0" w:color="auto"/>
                        <w:left w:val="none" w:sz="0" w:space="0" w:color="auto"/>
                        <w:bottom w:val="none" w:sz="0" w:space="0" w:color="auto"/>
                        <w:right w:val="none" w:sz="0" w:space="0" w:color="auto"/>
                      </w:divBdr>
                      <w:divsChild>
                        <w:div w:id="2024935744">
                          <w:marLeft w:val="0"/>
                          <w:marRight w:val="0"/>
                          <w:marTop w:val="0"/>
                          <w:marBottom w:val="0"/>
                          <w:divBdr>
                            <w:top w:val="none" w:sz="0" w:space="0" w:color="auto"/>
                            <w:left w:val="none" w:sz="0" w:space="0" w:color="auto"/>
                            <w:bottom w:val="none" w:sz="0" w:space="0" w:color="auto"/>
                            <w:right w:val="none" w:sz="0" w:space="0" w:color="auto"/>
                          </w:divBdr>
                          <w:divsChild>
                            <w:div w:id="134104154">
                              <w:marLeft w:val="0"/>
                              <w:marRight w:val="0"/>
                              <w:marTop w:val="0"/>
                              <w:marBottom w:val="0"/>
                              <w:divBdr>
                                <w:top w:val="none" w:sz="0" w:space="0" w:color="auto"/>
                                <w:left w:val="none" w:sz="0" w:space="0" w:color="auto"/>
                                <w:bottom w:val="none" w:sz="0" w:space="0" w:color="auto"/>
                                <w:right w:val="none" w:sz="0" w:space="0" w:color="auto"/>
                              </w:divBdr>
                            </w:div>
                            <w:div w:id="13737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CEEFC-3EA8-40A7-B97D-D4591C2A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59</Pages>
  <Words>21490</Words>
  <Characters>122497</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УЖКХТО</dc:creator>
  <cp:keywords/>
  <dc:description/>
  <cp:lastModifiedBy>berkoldolga@outlook.com</cp:lastModifiedBy>
  <cp:revision>26</cp:revision>
  <cp:lastPrinted>2025-12-04T11:50:00Z</cp:lastPrinted>
  <dcterms:created xsi:type="dcterms:W3CDTF">2025-09-24T11:04:00Z</dcterms:created>
  <dcterms:modified xsi:type="dcterms:W3CDTF">2025-12-12T09:57:00Z</dcterms:modified>
</cp:coreProperties>
</file>