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3E" w:rsidRDefault="00054E53" w:rsidP="00F6502F">
      <w:pPr>
        <w:ind w:right="-1" w:firstLine="0"/>
        <w:jc w:val="right"/>
        <w:rPr>
          <w:rFonts w:ascii="Times New Roman" w:hAnsi="Times New Roman" w:cs="Times New Roman"/>
          <w:szCs w:val="28"/>
        </w:rPr>
      </w:pPr>
      <w:r>
        <w:rPr>
          <w:sz w:val="28"/>
          <w:szCs w:val="28"/>
        </w:rPr>
        <w:t xml:space="preserve">                                                                                                               </w:t>
      </w:r>
      <w:r w:rsidR="00B9553E">
        <w:rPr>
          <w:rFonts w:ascii="Times New Roman" w:hAnsi="Times New Roman" w:cs="Times New Roman"/>
          <w:szCs w:val="28"/>
        </w:rPr>
        <w:t>УТВЕРЖДЁН</w:t>
      </w:r>
    </w:p>
    <w:p w:rsidR="00B9553E" w:rsidRDefault="00B9553E" w:rsidP="00B9553E">
      <w:pPr>
        <w:ind w:left="3060" w:firstLine="2340"/>
        <w:jc w:val="right"/>
        <w:rPr>
          <w:rFonts w:ascii="Times New Roman" w:hAnsi="Times New Roman" w:cs="Times New Roman"/>
        </w:rPr>
      </w:pPr>
      <w:r>
        <w:rPr>
          <w:rFonts w:ascii="Times New Roman" w:hAnsi="Times New Roman" w:cs="Times New Roman"/>
        </w:rPr>
        <w:t>постановлением администрации</w:t>
      </w:r>
    </w:p>
    <w:p w:rsidR="00B9553E" w:rsidRDefault="00B9553E" w:rsidP="00B9553E">
      <w:pPr>
        <w:ind w:left="3060"/>
        <w:jc w:val="right"/>
        <w:rPr>
          <w:rFonts w:ascii="Times New Roman" w:hAnsi="Times New Roman" w:cs="Times New Roman"/>
        </w:rPr>
      </w:pPr>
      <w:r>
        <w:rPr>
          <w:rFonts w:ascii="Times New Roman" w:hAnsi="Times New Roman" w:cs="Times New Roman"/>
        </w:rPr>
        <w:t xml:space="preserve">                                     Муниципального образования </w:t>
      </w:r>
      <w:r>
        <w:rPr>
          <w:rFonts w:ascii="Times New Roman" w:hAnsi="Times New Roman" w:cs="Times New Roman"/>
        </w:rPr>
        <w:br/>
        <w:t>Мгинское городское поселение</w:t>
      </w:r>
    </w:p>
    <w:p w:rsidR="00B9553E" w:rsidRDefault="00B9553E" w:rsidP="00B9553E">
      <w:pPr>
        <w:ind w:left="3060"/>
        <w:jc w:val="right"/>
        <w:rPr>
          <w:rFonts w:ascii="Times New Roman" w:hAnsi="Times New Roman" w:cs="Times New Roman"/>
        </w:rPr>
      </w:pPr>
      <w:r>
        <w:rPr>
          <w:rFonts w:ascii="Times New Roman" w:hAnsi="Times New Roman" w:cs="Times New Roman"/>
        </w:rPr>
        <w:t xml:space="preserve">Кировского муниципального района </w:t>
      </w:r>
    </w:p>
    <w:p w:rsidR="00B9553E" w:rsidRDefault="00B9553E" w:rsidP="00B9553E">
      <w:pPr>
        <w:ind w:left="3060"/>
        <w:jc w:val="right"/>
        <w:rPr>
          <w:rFonts w:ascii="Times New Roman" w:hAnsi="Times New Roman" w:cs="Times New Roman"/>
        </w:rPr>
      </w:pPr>
      <w:r>
        <w:rPr>
          <w:rFonts w:ascii="Times New Roman" w:hAnsi="Times New Roman" w:cs="Times New Roman"/>
        </w:rPr>
        <w:t>Ленинградской области</w:t>
      </w:r>
    </w:p>
    <w:p w:rsidR="00B9553E" w:rsidRDefault="00B9553E" w:rsidP="00B9553E">
      <w:pPr>
        <w:ind w:left="3060" w:firstLine="2340"/>
        <w:jc w:val="right"/>
        <w:rPr>
          <w:rFonts w:ascii="Times New Roman" w:hAnsi="Times New Roman" w:cs="Times New Roman"/>
        </w:rPr>
      </w:pPr>
      <w:r>
        <w:rPr>
          <w:rFonts w:ascii="Times New Roman" w:hAnsi="Times New Roman" w:cs="Times New Roman"/>
        </w:rPr>
        <w:t>от ______________________ № _______</w:t>
      </w:r>
    </w:p>
    <w:p w:rsidR="007D0EA1" w:rsidRDefault="007D0EA1" w:rsidP="009D733D">
      <w:pPr>
        <w:ind w:firstLine="0"/>
        <w:jc w:val="center"/>
        <w:outlineLvl w:val="0"/>
        <w:rPr>
          <w:rFonts w:ascii="Times New Roman" w:hAnsi="Times New Roman" w:cs="Times New Roman"/>
          <w:b/>
          <w:bCs/>
          <w:sz w:val="28"/>
          <w:szCs w:val="28"/>
        </w:rPr>
      </w:pPr>
    </w:p>
    <w:p w:rsidR="00B9553E" w:rsidRDefault="00B9553E" w:rsidP="009D733D">
      <w:pPr>
        <w:ind w:firstLine="0"/>
        <w:jc w:val="center"/>
        <w:outlineLvl w:val="0"/>
        <w:rPr>
          <w:rFonts w:ascii="Times New Roman" w:hAnsi="Times New Roman" w:cs="Times New Roman"/>
          <w:b/>
          <w:bCs/>
          <w:sz w:val="28"/>
          <w:szCs w:val="28"/>
        </w:rPr>
      </w:pPr>
    </w:p>
    <w:p w:rsidR="00B9553E" w:rsidRDefault="00B9553E" w:rsidP="00E25D3C">
      <w:pPr>
        <w:ind w:firstLine="0"/>
        <w:outlineLvl w:val="0"/>
        <w:rPr>
          <w:rFonts w:ascii="Times New Roman" w:hAnsi="Times New Roman" w:cs="Times New Roman"/>
          <w:b/>
          <w:bCs/>
          <w:sz w:val="28"/>
          <w:szCs w:val="28"/>
        </w:rPr>
      </w:pPr>
    </w:p>
    <w:p w:rsidR="004C46CC" w:rsidRDefault="00E25D3C" w:rsidP="00E25D3C">
      <w:pPr>
        <w:pStyle w:val="ConsPlusNormal"/>
        <w:jc w:val="center"/>
        <w:rPr>
          <w:b/>
        </w:rPr>
      </w:pPr>
      <w:r>
        <w:rPr>
          <w:b/>
          <w:szCs w:val="28"/>
        </w:rPr>
        <w:t>А</w:t>
      </w:r>
      <w:r w:rsidR="009D733D" w:rsidRPr="0034612C">
        <w:rPr>
          <w:b/>
          <w:szCs w:val="28"/>
        </w:rPr>
        <w:t>дминистративн</w:t>
      </w:r>
      <w:r w:rsidR="00F6502F">
        <w:rPr>
          <w:b/>
          <w:szCs w:val="28"/>
        </w:rPr>
        <w:t>ый</w:t>
      </w:r>
      <w:r w:rsidR="009D733D" w:rsidRPr="0034612C">
        <w:rPr>
          <w:b/>
          <w:szCs w:val="28"/>
        </w:rPr>
        <w:t xml:space="preserve"> регламент </w:t>
      </w:r>
      <w:r w:rsidR="004C46CC">
        <w:rPr>
          <w:b/>
          <w:szCs w:val="28"/>
        </w:rPr>
        <w:t>п</w:t>
      </w:r>
      <w:r w:rsidR="009D733D" w:rsidRPr="0034612C">
        <w:rPr>
          <w:b/>
        </w:rPr>
        <w:t>редоставлени</w:t>
      </w:r>
      <w:r w:rsidR="004C46CC">
        <w:rPr>
          <w:b/>
        </w:rPr>
        <w:t>я</w:t>
      </w:r>
      <w:r w:rsidR="009D733D" w:rsidRPr="0034612C">
        <w:rPr>
          <w:b/>
        </w:rPr>
        <w:t xml:space="preserve"> </w:t>
      </w:r>
      <w:r>
        <w:rPr>
          <w:b/>
        </w:rPr>
        <w:t xml:space="preserve">муниципальной услуги </w:t>
      </w:r>
      <w:r w:rsidR="009D733D" w:rsidRPr="0034612C">
        <w:rPr>
          <w:b/>
        </w:rPr>
        <w:t>«Предоставление разрешения на откл</w:t>
      </w:r>
      <w:r>
        <w:rPr>
          <w:b/>
        </w:rPr>
        <w:t xml:space="preserve">онение от предельных параметров </w:t>
      </w:r>
      <w:r w:rsidR="009D733D" w:rsidRPr="0034612C">
        <w:rPr>
          <w:b/>
        </w:rPr>
        <w:t>разрешенного строите</w:t>
      </w:r>
      <w:r>
        <w:rPr>
          <w:b/>
        </w:rPr>
        <w:t xml:space="preserve">льства, реконструкции </w:t>
      </w:r>
      <w:r w:rsidR="009D733D" w:rsidRPr="0034612C">
        <w:rPr>
          <w:b/>
        </w:rPr>
        <w:t>объектов капитального строительства</w:t>
      </w:r>
      <w:r>
        <w:rPr>
          <w:b/>
        </w:rPr>
        <w:t xml:space="preserve">» </w:t>
      </w:r>
    </w:p>
    <w:p w:rsidR="004C46CC" w:rsidRDefault="004C46CC" w:rsidP="00E25D3C">
      <w:pPr>
        <w:pStyle w:val="ConsPlusNormal"/>
        <w:jc w:val="both"/>
        <w:rPr>
          <w:b/>
        </w:rPr>
      </w:pPr>
    </w:p>
    <w:p w:rsidR="009D733D" w:rsidRPr="00FD3F21" w:rsidRDefault="009D733D" w:rsidP="009D733D">
      <w:pPr>
        <w:pStyle w:val="ConsPlusNormal"/>
        <w:jc w:val="center"/>
        <w:outlineLvl w:val="1"/>
        <w:rPr>
          <w:b/>
        </w:rPr>
      </w:pPr>
      <w:r w:rsidRPr="00FD3F21">
        <w:rPr>
          <w:b/>
        </w:rPr>
        <w:t>1. Общие положения</w:t>
      </w:r>
      <w:bookmarkStart w:id="0" w:name="_GoBack"/>
      <w:bookmarkEnd w:id="0"/>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w:t>
      </w:r>
      <w:r w:rsidRPr="0012095B">
        <w:lastRenderedPageBreak/>
        <w:t xml:space="preserve">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E25D3C" w:rsidRDefault="009D733D" w:rsidP="006F0C73">
      <w:pPr>
        <w:pStyle w:val="ConsPlusNormal"/>
        <w:ind w:firstLine="709"/>
        <w:jc w:val="both"/>
        <w:rPr>
          <w:color w:val="FF0000"/>
        </w:rPr>
      </w:pPr>
      <w:r w:rsidRPr="00FD3F21">
        <w:t xml:space="preserve">- </w:t>
      </w:r>
      <w:r w:rsidR="006F0C73" w:rsidRPr="00F72604">
        <w:t xml:space="preserve">на официальном сайте ОМСУ: </w:t>
      </w:r>
      <w:hyperlink r:id="rId8" w:history="1">
        <w:r w:rsidR="006B5402" w:rsidRPr="0005475C">
          <w:rPr>
            <w:rStyle w:val="a7"/>
            <w:szCs w:val="26"/>
            <w:lang w:val="en-US"/>
          </w:rPr>
          <w:t>vesty</w:t>
        </w:r>
        <w:r w:rsidR="006B5402" w:rsidRPr="0005475C">
          <w:rPr>
            <w:rStyle w:val="a7"/>
            <w:szCs w:val="26"/>
          </w:rPr>
          <w:t>_</w:t>
        </w:r>
        <w:r w:rsidR="006B5402" w:rsidRPr="0005475C">
          <w:rPr>
            <w:rStyle w:val="a7"/>
            <w:szCs w:val="26"/>
            <w:lang w:val="en-US"/>
          </w:rPr>
          <w:t>mga</w:t>
        </w:r>
        <w:r w:rsidR="006B5402" w:rsidRPr="0005475C">
          <w:rPr>
            <w:rStyle w:val="a7"/>
            <w:szCs w:val="26"/>
          </w:rPr>
          <w:t>@</w:t>
        </w:r>
        <w:r w:rsidR="006B5402" w:rsidRPr="0005475C">
          <w:rPr>
            <w:rStyle w:val="a7"/>
            <w:szCs w:val="26"/>
            <w:lang w:val="en-US"/>
          </w:rPr>
          <w:t>mail</w:t>
        </w:r>
        <w:r w:rsidR="006B5402" w:rsidRPr="0005475C">
          <w:rPr>
            <w:rStyle w:val="a7"/>
            <w:szCs w:val="26"/>
          </w:rPr>
          <w:t>.</w:t>
        </w:r>
        <w:r w:rsidR="006B5402" w:rsidRPr="0005475C">
          <w:rPr>
            <w:rStyle w:val="a7"/>
            <w:szCs w:val="26"/>
            <w:lang w:val="en-US"/>
          </w:rPr>
          <w:t>ru</w:t>
        </w:r>
      </w:hyperlink>
      <w:r w:rsidR="006F0C73" w:rsidRPr="006B5402">
        <w:t>;</w:t>
      </w:r>
    </w:p>
    <w:p w:rsidR="006F0C73" w:rsidRPr="006B5402" w:rsidRDefault="006F0C73" w:rsidP="006F0C73">
      <w:pPr>
        <w:pStyle w:val="ConsPlusNormal"/>
        <w:ind w:firstLine="709"/>
        <w:jc w:val="both"/>
        <w:rPr>
          <w:sz w:val="20"/>
        </w:rPr>
      </w:pPr>
      <w:r w:rsidRPr="006B5402">
        <w:rPr>
          <w:sz w:val="20"/>
        </w:rPr>
        <w:t xml:space="preserve">                                                                                     (адрес сайта)</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9"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AD48BF" w:rsidRDefault="009D733D" w:rsidP="009D733D">
      <w:pPr>
        <w:pStyle w:val="ConsPlusNormal"/>
        <w:ind w:firstLine="709"/>
        <w:jc w:val="both"/>
      </w:pPr>
      <w:r w:rsidRPr="00FD3F21">
        <w:t xml:space="preserve">2.2. Муниципальную услугу предоставляет: </w:t>
      </w:r>
      <w:r w:rsidR="00AD48BF" w:rsidRPr="00664DE9">
        <w:rPr>
          <w:szCs w:val="28"/>
        </w:rPr>
        <w:t xml:space="preserve">МО Мгинское городское поселение Кировского муниципального района </w:t>
      </w:r>
      <w:r w:rsidR="00AD48BF" w:rsidRPr="00AD48BF">
        <w:rPr>
          <w:szCs w:val="28"/>
        </w:rPr>
        <w:t>Ленинградской области</w:t>
      </w:r>
      <w:r w:rsidR="00AD48BF" w:rsidRPr="00AD48BF">
        <w:t xml:space="preserve"> </w:t>
      </w:r>
      <w:r w:rsidR="00FC3EBE" w:rsidRPr="00AD48BF">
        <w:t xml:space="preserve">(указывается полное официальное наименование </w:t>
      </w:r>
      <w:r w:rsidR="00827CB7" w:rsidRPr="00AD48BF">
        <w:t>ОМСУ</w:t>
      </w:r>
      <w:r w:rsidR="00FC3EBE" w:rsidRPr="00AD48BF">
        <w:t>. В случае если часть полномочий на предоставление услуги передана на подведомственную организацию, то указы</w:t>
      </w:r>
      <w:r w:rsidR="00D461BE" w:rsidRPr="00AD48BF">
        <w:t>ваются данные таких организаций)</w:t>
      </w:r>
      <w:r w:rsidRPr="00AD48BF">
        <w:t>.</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lastRenderedPageBreak/>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lastRenderedPageBreak/>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1" w:name="P141"/>
      <w:bookmarkEnd w:id="1"/>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2" w:name="P155"/>
      <w:bookmarkEnd w:id="2"/>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lastRenderedPageBreak/>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4"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w:t>
      </w:r>
      <w:r w:rsidR="00901114" w:rsidRPr="00F72604">
        <w:rPr>
          <w:rFonts w:ascii="Times New Roman" w:hAnsi="Times New Roman"/>
          <w:sz w:val="28"/>
          <w:szCs w:val="28"/>
        </w:rPr>
        <w:lastRenderedPageBreak/>
        <w:t>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75079F" w:rsidRDefault="009D733D" w:rsidP="0075079F">
      <w:pPr>
        <w:pStyle w:val="ConsPlusNormal"/>
        <w:ind w:firstLine="539"/>
        <w:jc w:val="both"/>
      </w:pPr>
      <w:bookmarkStart w:id="3" w:name="P180"/>
      <w:bookmarkEnd w:id="3"/>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xml:space="preserve">)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w:t>
      </w:r>
      <w:r w:rsidR="00E604ED">
        <w:rPr>
          <w:rFonts w:ascii="Times New Roman" w:hAnsi="Times New Roman"/>
          <w:sz w:val="28"/>
          <w:szCs w:val="28"/>
        </w:rPr>
        <w:lastRenderedPageBreak/>
        <w:t>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F40A3A" w:rsidRDefault="00E604ED" w:rsidP="00E604ED">
      <w:pPr>
        <w:pStyle w:val="ConsPlusNormal"/>
        <w:ind w:firstLine="709"/>
        <w:jc w:val="both"/>
      </w:pPr>
      <w:r w:rsidRPr="00FD3F21">
        <w:t xml:space="preserve"> </w:t>
      </w:r>
      <w:r w:rsidR="009D733D"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sidRPr="00FD3F21">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 xml:space="preserve">2) наличие указателей, обеспечивающих беспрепятственный доступ к </w:t>
      </w:r>
      <w:r w:rsidRPr="00FD3F21">
        <w:lastRenderedPageBreak/>
        <w:t>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A10D9" w:rsidRDefault="000A10D9" w:rsidP="009D733D">
      <w:pPr>
        <w:pStyle w:val="ConsPlusNormal"/>
        <w:jc w:val="center"/>
        <w:outlineLvl w:val="1"/>
        <w:rPr>
          <w:b/>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 xml:space="preserve">3.1. Состав, последовательность и сроки выполнения административных </w:t>
      </w:r>
      <w:r w:rsidRPr="0082136A">
        <w:lastRenderedPageBreak/>
        <w:t>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lastRenderedPageBreak/>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w:t>
      </w:r>
      <w:r w:rsidRPr="00FD3F21">
        <w:lastRenderedPageBreak/>
        <w:t xml:space="preserve">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5" w:name="P329"/>
      <w:bookmarkEnd w:id="5"/>
      <w:r w:rsidRPr="00FD3F21">
        <w:lastRenderedPageBreak/>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FD3F21" w:rsidRDefault="009D733D" w:rsidP="009D733D">
      <w:pPr>
        <w:pStyle w:val="ConsPlusNormal"/>
        <w:ind w:firstLine="709"/>
        <w:jc w:val="both"/>
      </w:pPr>
      <w:r w:rsidRPr="00FD3F21">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"Межвед ЛО" формы о принятом решении и переводит дело в архив АИС "Межвед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Pr>
          <w:rFonts w:ascii="Times New Roman" w:eastAsiaTheme="minorHAnsi" w:hAnsi="Times New Roman" w:cs="Times New Roman"/>
          <w:sz w:val="28"/>
          <w:szCs w:val="28"/>
          <w:lang w:eastAsia="en-US"/>
        </w:rPr>
        <w:t>мунциипальной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w:t>
      </w:r>
      <w:r>
        <w:rPr>
          <w:rFonts w:ascii="Times New Roman" w:eastAsiaTheme="minorHAnsi" w:hAnsi="Times New Roman" w:cs="Times New Roman"/>
          <w:sz w:val="28"/>
          <w:szCs w:val="28"/>
          <w:lang w:eastAsia="en-US"/>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FD3F21">
        <w:lastRenderedPageBreak/>
        <w:t>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FD3F21">
        <w:rPr>
          <w:rFonts w:ascii="Times New Roman" w:hAnsi="Times New Roman" w:cs="Times New Roman"/>
          <w:sz w:val="28"/>
          <w:szCs w:val="28"/>
        </w:rPr>
        <w:lastRenderedPageBreak/>
        <w:t>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FD3F21">
        <w:rPr>
          <w:rFonts w:ascii="Times New Roman" w:hAnsi="Times New Roman" w:cs="Times New Roman"/>
          <w:sz w:val="28"/>
          <w:szCs w:val="28"/>
        </w:rPr>
        <w:lastRenderedPageBreak/>
        <w:t xml:space="preserve">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w:t>
      </w:r>
      <w:r w:rsidRPr="00FD3F21">
        <w:lastRenderedPageBreak/>
        <w:t xml:space="preserve">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lastRenderedPageBreak/>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___________________________________________________________________________________________________________________________________________________________________________________________________________________________________</w:t>
      </w:r>
      <w:r w:rsidR="00E25D3C">
        <w:rPr>
          <w:rFonts w:ascii="Times New Roman" w:hAnsi="Times New Roman"/>
          <w:sz w:val="28"/>
          <w:szCs w:val="28"/>
        </w:rPr>
        <w:t>_______________________________</w:t>
      </w:r>
      <w:r w:rsidRPr="00884AD4">
        <w:rPr>
          <w:rFonts w:ascii="Times New Roman" w:hAnsi="Times New Roman"/>
          <w:sz w:val="28"/>
          <w:szCs w:val="28"/>
        </w:rPr>
        <w:t xml:space="preserve">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ГрК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E25D3C" w:rsidRPr="00884AD4" w:rsidRDefault="00E25D3C" w:rsidP="00E25D3C">
      <w:pPr>
        <w:ind w:right="140"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w:t>
      </w:r>
      <w:r w:rsidRPr="00884AD4">
        <w:rPr>
          <w:rFonts w:ascii="Times New Roman" w:hAnsi="Times New Roman"/>
          <w:sz w:val="28"/>
          <w:szCs w:val="28"/>
        </w:rPr>
        <w:lastRenderedPageBreak/>
        <w:t>__</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E25D3C">
      <w:pPr>
        <w:ind w:right="140"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w:t>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r w:rsidR="00E25D3C">
        <w:rPr>
          <w:rFonts w:ascii="Times New Roman" w:hAnsi="Times New Roman"/>
          <w:sz w:val="28"/>
          <w:szCs w:val="28"/>
          <w:u w:val="single"/>
        </w:rPr>
        <w:tab/>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E25D3C" w:rsidRPr="00884AD4" w:rsidRDefault="00E25D3C" w:rsidP="00E25D3C">
      <w:pPr>
        <w:ind w:right="140"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BA6AB4" w:rsidRPr="00884AD4" w:rsidRDefault="00E25D3C" w:rsidP="00E25D3C">
      <w:pPr>
        <w:pStyle w:val="ConsPlusNormal"/>
        <w:ind w:firstLine="709"/>
        <w:jc w:val="both"/>
        <w:rPr>
          <w:i/>
          <w:szCs w:val="28"/>
        </w:rPr>
      </w:pPr>
      <w:r w:rsidRPr="00884AD4">
        <w:rPr>
          <w:i/>
          <w:sz w:val="20"/>
        </w:rPr>
        <w:t xml:space="preserve"> </w:t>
      </w:r>
      <w:r w:rsidR="00BA6AB4" w:rsidRPr="00884AD4">
        <w:rPr>
          <w:i/>
          <w:sz w:val="20"/>
        </w:rPr>
        <w:t>(указать способ получения результата предоставления муниципальной услуги:</w:t>
      </w:r>
      <w:r w:rsidR="00BA6AB4" w:rsidRPr="00884AD4">
        <w:t xml:space="preserve"> </w:t>
      </w:r>
      <w:r w:rsidR="00BA6AB4" w:rsidRPr="00884AD4">
        <w:rPr>
          <w:i/>
          <w:sz w:val="20"/>
        </w:rPr>
        <w:t xml:space="preserve">в </w:t>
      </w:r>
      <w:r w:rsidR="00671C3F">
        <w:rPr>
          <w:i/>
          <w:sz w:val="20"/>
        </w:rPr>
        <w:t>ОМСУ</w:t>
      </w:r>
      <w:r w:rsidR="00BA6AB4" w:rsidRPr="00884AD4">
        <w:rPr>
          <w:i/>
          <w:sz w:val="20"/>
        </w:rPr>
        <w:t>, в филиалах, отделах, удаленных рабочих местах</w:t>
      </w:r>
      <w:r w:rsidR="003819AD">
        <w:rPr>
          <w:i/>
          <w:sz w:val="20"/>
        </w:rPr>
        <w:t xml:space="preserve"> </w:t>
      </w:r>
      <w:r w:rsidR="00BA6AB4"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00BA6AB4"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DC2A21"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w:t>
      </w:r>
      <w:r w:rsidR="00F559A7" w:rsidRPr="00884AD4">
        <w:rPr>
          <w:rFonts w:ascii="Times New Roman" w:hAnsi="Times New Roman"/>
          <w:i/>
          <w:iCs/>
          <w:sz w:val="20"/>
          <w:szCs w:val="20"/>
          <w:lang w:bidi="ru-RU"/>
        </w:rPr>
        <w:t xml:space="preserve">________________________________________________ </w:t>
      </w:r>
      <w:r w:rsidR="00DC2A21"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Pr="00884AD4">
        <w:rPr>
          <w:rFonts w:ascii="Times New Roman" w:hAnsi="Times New Roman"/>
          <w:i/>
          <w:iCs/>
          <w:sz w:val="20"/>
          <w:szCs w:val="20"/>
          <w:lang w:bidi="ru-RU"/>
        </w:rPr>
        <w:t xml:space="preserve"> </w:t>
      </w:r>
      <w:r w:rsidR="00DC2A21" w:rsidRPr="00884AD4">
        <w:rPr>
          <w:rFonts w:ascii="Times New Roman" w:hAnsi="Times New Roman"/>
          <w:i/>
          <w:iCs/>
          <w:sz w:val="20"/>
          <w:szCs w:val="20"/>
          <w:lang w:bidi="ru-RU"/>
        </w:rPr>
        <w:t>для юридических лиц )</w:t>
      </w: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F559A7">
      <w:pPr>
        <w:ind w:right="-1" w:firstLine="709"/>
        <w:rPr>
          <w:rFonts w:ascii="Times New Roman" w:hAnsi="Times New Roman"/>
          <w:i/>
          <w:sz w:val="20"/>
          <w:szCs w:val="20"/>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w:t>
      </w:r>
      <w:r w:rsidR="00F559A7" w:rsidRPr="00884AD4">
        <w:rPr>
          <w:rFonts w:ascii="Times New Roman" w:hAnsi="Times New Roman"/>
          <w:szCs w:val="20"/>
        </w:rPr>
        <w:t>_____________________________________________________________________________________</w:t>
      </w:r>
      <w:r w:rsidR="00F559A7" w:rsidRPr="00884AD4">
        <w:rPr>
          <w:rFonts w:ascii="Times New Roman" w:hAnsi="Times New Roman"/>
          <w:i/>
          <w:sz w:val="20"/>
          <w:szCs w:val="20"/>
        </w:rPr>
        <w:t xml:space="preserve"> </w:t>
      </w: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F559A7" w:rsidRDefault="00DC2A21" w:rsidP="00F559A7">
      <w:pPr>
        <w:ind w:right="-1" w:firstLine="0"/>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00F559A7" w:rsidRPr="00884AD4">
        <w:rPr>
          <w:rFonts w:ascii="Times New Roman" w:hAnsi="Times New Roman"/>
          <w:szCs w:val="20"/>
        </w:rPr>
        <w:t>____________________________________________________________________________________</w:t>
      </w:r>
    </w:p>
    <w:p w:rsidR="00DC2A21" w:rsidRPr="00884AD4" w:rsidRDefault="00DC2A21" w:rsidP="00F559A7">
      <w:pPr>
        <w:ind w:right="-1" w:firstLine="0"/>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Default="005A2FD3" w:rsidP="005A2FD3">
      <w:pPr>
        <w:rPr>
          <w:rFonts w:ascii="Times New Roman" w:hAnsi="Times New Roman"/>
        </w:rPr>
      </w:pPr>
    </w:p>
    <w:p w:rsidR="00F559A7" w:rsidRPr="00884AD4" w:rsidRDefault="00F559A7"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6927B3" w:rsidRDefault="0020511C"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 </w:t>
      </w:r>
      <w:r w:rsidR="005A2FD3"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005A2FD3" w:rsidRPr="006927B3">
        <w:rPr>
          <w:rFonts w:ascii="Times New Roman" w:hAnsi="Times New Roman"/>
          <w:sz w:val="20"/>
          <w:szCs w:val="20"/>
        </w:rPr>
        <w:t>)</w:t>
      </w:r>
    </w:p>
    <w:sectPr w:rsidR="005A2FD3" w:rsidRPr="006927B3" w:rsidSect="0020511C">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CD" w:rsidRDefault="002A75CD" w:rsidP="009D733D">
      <w:r>
        <w:separator/>
      </w:r>
    </w:p>
  </w:endnote>
  <w:endnote w:type="continuationSeparator" w:id="0">
    <w:p w:rsidR="002A75CD" w:rsidRDefault="002A75CD"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CD" w:rsidRDefault="002A75CD" w:rsidP="009D733D">
      <w:r>
        <w:separator/>
      </w:r>
    </w:p>
  </w:footnote>
  <w:footnote w:type="continuationSeparator" w:id="0">
    <w:p w:rsidR="002A75CD" w:rsidRDefault="002A75CD" w:rsidP="009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733D"/>
    <w:rsid w:val="00003B67"/>
    <w:rsid w:val="00030DD4"/>
    <w:rsid w:val="00042358"/>
    <w:rsid w:val="00052985"/>
    <w:rsid w:val="00053D5A"/>
    <w:rsid w:val="00054E53"/>
    <w:rsid w:val="00064140"/>
    <w:rsid w:val="000804C9"/>
    <w:rsid w:val="000A0150"/>
    <w:rsid w:val="000A10D9"/>
    <w:rsid w:val="000B3B20"/>
    <w:rsid w:val="000B4346"/>
    <w:rsid w:val="000B7337"/>
    <w:rsid w:val="000C7165"/>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511C"/>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A75CD"/>
    <w:rsid w:val="002B3A3E"/>
    <w:rsid w:val="002D328A"/>
    <w:rsid w:val="002F45DB"/>
    <w:rsid w:val="002F7BFD"/>
    <w:rsid w:val="003144FF"/>
    <w:rsid w:val="00321585"/>
    <w:rsid w:val="00333009"/>
    <w:rsid w:val="00337BB0"/>
    <w:rsid w:val="00344DEB"/>
    <w:rsid w:val="003458FA"/>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A0D7F"/>
    <w:rsid w:val="004B5B37"/>
    <w:rsid w:val="004B6C4D"/>
    <w:rsid w:val="004C1855"/>
    <w:rsid w:val="004C46CC"/>
    <w:rsid w:val="004D43BF"/>
    <w:rsid w:val="004E0D4F"/>
    <w:rsid w:val="004F3ED7"/>
    <w:rsid w:val="004F5D9D"/>
    <w:rsid w:val="00506E12"/>
    <w:rsid w:val="00514174"/>
    <w:rsid w:val="005278E5"/>
    <w:rsid w:val="00530FA6"/>
    <w:rsid w:val="00531517"/>
    <w:rsid w:val="0053790F"/>
    <w:rsid w:val="005415F2"/>
    <w:rsid w:val="00547CE5"/>
    <w:rsid w:val="005572FE"/>
    <w:rsid w:val="00563624"/>
    <w:rsid w:val="0057768A"/>
    <w:rsid w:val="005A2FD3"/>
    <w:rsid w:val="005B1CBF"/>
    <w:rsid w:val="005D5120"/>
    <w:rsid w:val="005F2056"/>
    <w:rsid w:val="006046B3"/>
    <w:rsid w:val="00632C5B"/>
    <w:rsid w:val="00636420"/>
    <w:rsid w:val="0064430C"/>
    <w:rsid w:val="00644713"/>
    <w:rsid w:val="00645EE8"/>
    <w:rsid w:val="006522C6"/>
    <w:rsid w:val="00671371"/>
    <w:rsid w:val="00671C3F"/>
    <w:rsid w:val="0069077D"/>
    <w:rsid w:val="006927B3"/>
    <w:rsid w:val="00697DCD"/>
    <w:rsid w:val="006A589B"/>
    <w:rsid w:val="006B3392"/>
    <w:rsid w:val="006B38E6"/>
    <w:rsid w:val="006B5402"/>
    <w:rsid w:val="006B66B0"/>
    <w:rsid w:val="006C07BE"/>
    <w:rsid w:val="006C1A0B"/>
    <w:rsid w:val="006C339C"/>
    <w:rsid w:val="006E64F7"/>
    <w:rsid w:val="006F0C73"/>
    <w:rsid w:val="006F4835"/>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18B6"/>
    <w:rsid w:val="007C2AC2"/>
    <w:rsid w:val="007C69EE"/>
    <w:rsid w:val="007D08C2"/>
    <w:rsid w:val="007D0EA1"/>
    <w:rsid w:val="007E0DB1"/>
    <w:rsid w:val="00807A5F"/>
    <w:rsid w:val="00810718"/>
    <w:rsid w:val="00817EED"/>
    <w:rsid w:val="0082136A"/>
    <w:rsid w:val="00827CB7"/>
    <w:rsid w:val="00844340"/>
    <w:rsid w:val="00846C82"/>
    <w:rsid w:val="00870CA3"/>
    <w:rsid w:val="00872239"/>
    <w:rsid w:val="008727C8"/>
    <w:rsid w:val="00873B0C"/>
    <w:rsid w:val="00884AD4"/>
    <w:rsid w:val="00884B70"/>
    <w:rsid w:val="00892C19"/>
    <w:rsid w:val="008A683C"/>
    <w:rsid w:val="008B13C4"/>
    <w:rsid w:val="008B4AAC"/>
    <w:rsid w:val="008D1F61"/>
    <w:rsid w:val="008D21A4"/>
    <w:rsid w:val="008D3397"/>
    <w:rsid w:val="008D6026"/>
    <w:rsid w:val="00901114"/>
    <w:rsid w:val="00907660"/>
    <w:rsid w:val="00922AE8"/>
    <w:rsid w:val="00923749"/>
    <w:rsid w:val="00924CD2"/>
    <w:rsid w:val="0093062C"/>
    <w:rsid w:val="00935683"/>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D48BF"/>
    <w:rsid w:val="00AE6ACD"/>
    <w:rsid w:val="00AF3F9B"/>
    <w:rsid w:val="00B00551"/>
    <w:rsid w:val="00B00571"/>
    <w:rsid w:val="00B05B23"/>
    <w:rsid w:val="00B12A48"/>
    <w:rsid w:val="00B3195E"/>
    <w:rsid w:val="00B42727"/>
    <w:rsid w:val="00B53956"/>
    <w:rsid w:val="00B55C77"/>
    <w:rsid w:val="00B57257"/>
    <w:rsid w:val="00B6530B"/>
    <w:rsid w:val="00B67BED"/>
    <w:rsid w:val="00B7284B"/>
    <w:rsid w:val="00B83688"/>
    <w:rsid w:val="00B8429F"/>
    <w:rsid w:val="00B84DE8"/>
    <w:rsid w:val="00B9553E"/>
    <w:rsid w:val="00BA0D42"/>
    <w:rsid w:val="00BA6AB4"/>
    <w:rsid w:val="00BD1883"/>
    <w:rsid w:val="00BD3E14"/>
    <w:rsid w:val="00BF64FD"/>
    <w:rsid w:val="00C01440"/>
    <w:rsid w:val="00C16EE5"/>
    <w:rsid w:val="00C56031"/>
    <w:rsid w:val="00C63202"/>
    <w:rsid w:val="00C6403B"/>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B5E3E"/>
    <w:rsid w:val="00DC1DCE"/>
    <w:rsid w:val="00DC2A21"/>
    <w:rsid w:val="00DD7A22"/>
    <w:rsid w:val="00DE15AE"/>
    <w:rsid w:val="00DE4585"/>
    <w:rsid w:val="00DE552F"/>
    <w:rsid w:val="00DF4CA9"/>
    <w:rsid w:val="00E05127"/>
    <w:rsid w:val="00E10866"/>
    <w:rsid w:val="00E25D3C"/>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559A7"/>
    <w:rsid w:val="00F60224"/>
    <w:rsid w:val="00F6502F"/>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16950"/>
  <w15:docId w15:val="{4EFC1460-56C8-4C22-B3FA-B09555A0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80981">
      <w:bodyDiv w:val="1"/>
      <w:marLeft w:val="0"/>
      <w:marRight w:val="0"/>
      <w:marTop w:val="0"/>
      <w:marBottom w:val="0"/>
      <w:divBdr>
        <w:top w:val="none" w:sz="0" w:space="0" w:color="auto"/>
        <w:left w:val="none" w:sz="0" w:space="0" w:color="auto"/>
        <w:bottom w:val="none" w:sz="0" w:space="0" w:color="auto"/>
        <w:right w:val="none" w:sz="0" w:space="0" w:color="auto"/>
      </w:divBdr>
    </w:div>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y_mga@mail.ru"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6B9C-CAE4-416E-8C87-EEA2CC97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11135</Words>
  <Characters>63473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berkoldolga@outlook.com</cp:lastModifiedBy>
  <cp:revision>3</cp:revision>
  <dcterms:created xsi:type="dcterms:W3CDTF">2023-06-09T12:08:00Z</dcterms:created>
  <dcterms:modified xsi:type="dcterms:W3CDTF">2023-06-13T06:31:00Z</dcterms:modified>
</cp:coreProperties>
</file>