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25"/>
        <w:jc w:val="center"/>
        <w:rPr>
          <w:b/>
        </w:rPr>
      </w:pPr>
      <w:r>
        <w:rPr>
          <w:b/>
        </w:rPr>
        <w:t xml:space="preserve">Сообщение о возможном установлении публичного сервитута</w:t>
      </w:r>
      <w:r>
        <w:rPr>
          <w:b/>
        </w:rPr>
      </w:r>
      <w:r>
        <w:rPr>
          <w:b/>
        </w:rPr>
      </w:r>
    </w:p>
    <w:p>
      <w:pPr>
        <w:pStyle w:val="825"/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tbl>
      <w:tblPr>
        <w:tblStyle w:val="893"/>
        <w:tblW w:w="9889" w:type="dxa"/>
        <w:tblInd w:w="-318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40"/>
        <w:gridCol w:w="2905"/>
        <w:gridCol w:w="6344"/>
      </w:tblGrid>
      <w:tr>
        <w:tblPrEx/>
        <w:trPr/>
        <w:tc>
          <w:tcPr>
            <w:tcW w:w="640" w:type="dxa"/>
            <w:vAlign w:val="center"/>
            <w:textDirection w:val="lrTb"/>
            <w:noWrap w:val="false"/>
          </w:tcPr>
          <w:p>
            <w:pPr>
              <w:pStyle w:val="825"/>
              <w:jc w:val="center"/>
              <w:spacing w:before="0" w:after="0"/>
              <w:widowControl/>
              <w:rPr>
                <w:lang w:val="ru-RU" w:bidi="ar-SA"/>
              </w:rPr>
            </w:pPr>
            <w:r>
              <w:rPr>
                <w:lang w:val="ru-RU" w:bidi="ar-SA"/>
              </w:rPr>
              <w:t xml:space="preserve">1</w:t>
            </w:r>
            <w:r>
              <w:rPr>
                <w:lang w:val="ru-RU" w:bidi="ar-SA"/>
              </w:rPr>
            </w:r>
            <w:r>
              <w:rPr>
                <w:lang w:val="ru-RU" w:bidi="ar-SA"/>
              </w:rPr>
            </w:r>
          </w:p>
        </w:tc>
        <w:tc>
          <w:tcPr>
            <w:gridSpan w:val="2"/>
            <w:tcW w:w="9249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line="57" w:lineRule="atLeast"/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  <w:u w:val="singl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bCs/>
                <w:u w:val="single"/>
                <w:lang w:val="ru-RU" w:bidi="ar-SA"/>
              </w:rPr>
              <w:t xml:space="preserve">Администрация муниципального образования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u w:val="single"/>
              </w:rPr>
              <w:t xml:space="preserve">«Мгинское городское поселение 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  <w:u w:val="singl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  <w:u w:val="single"/>
              </w:rPr>
            </w:r>
          </w:p>
          <w:p>
            <w:pPr>
              <w:ind w:left="0" w:right="0" w:firstLine="0"/>
              <w:jc w:val="center"/>
              <w:spacing w:after="0" w:line="57" w:lineRule="atLeast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u w:val="single"/>
              </w:rPr>
              <w:t xml:space="preserve">Кировский муниципальный район»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ind w:left="0" w:right="0" w:firstLine="0"/>
              <w:jc w:val="center"/>
              <w:spacing w:after="0" w:line="57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u w:val="single"/>
              </w:rPr>
              <w:t xml:space="preserve">Ленинградской области </w:t>
            </w:r>
            <w:r/>
          </w:p>
          <w:p>
            <w:pPr>
              <w:pStyle w:val="825"/>
              <w:jc w:val="center"/>
              <w:spacing w:before="0" w:after="0"/>
              <w:widowControl/>
              <w:rPr>
                <w:lang w:val="ru-RU" w:bidi="ar-SA"/>
              </w:rPr>
            </w:pPr>
            <w:r>
              <w:rPr>
                <w:lang w:val="ru-RU" w:bidi="ar-SA"/>
              </w:rPr>
              <w:t xml:space="preserve"> </w:t>
            </w:r>
            <w:r>
              <w:rPr>
                <w:lang w:val="ru-RU" w:bidi="ar-SA"/>
              </w:rPr>
              <w:t xml:space="preserve">(уполномоченный органа, которым рассматривается ходатайство </w:t>
              <w:br/>
              <w:t xml:space="preserve">об установлении публичного сервитута) (3 года)</w:t>
            </w:r>
            <w:r>
              <w:rPr>
                <w:lang w:val="ru-RU" w:bidi="ar-SA"/>
              </w:rPr>
            </w:r>
            <w:r>
              <w:rPr>
                <w:lang w:val="ru-RU" w:bidi="ar-SA"/>
              </w:rPr>
            </w:r>
          </w:p>
        </w:tc>
      </w:tr>
      <w:tr>
        <w:tblPrEx/>
        <w:trPr/>
        <w:tc>
          <w:tcPr>
            <w:tcW w:w="640" w:type="dxa"/>
            <w:vAlign w:val="center"/>
            <w:textDirection w:val="lrTb"/>
            <w:noWrap w:val="false"/>
          </w:tcPr>
          <w:p>
            <w:pPr>
              <w:pStyle w:val="825"/>
              <w:jc w:val="center"/>
              <w:spacing w:before="0" w:after="0"/>
              <w:widowControl/>
              <w:rPr>
                <w:lang w:val="ru-RU" w:bidi="ar-SA"/>
              </w:rPr>
            </w:pPr>
            <w:r>
              <w:rPr>
                <w:lang w:val="ru-RU" w:bidi="ar-SA"/>
              </w:rPr>
              <w:t xml:space="preserve">2</w:t>
            </w:r>
            <w:r>
              <w:rPr>
                <w:lang w:val="ru-RU" w:bidi="ar-SA"/>
              </w:rPr>
            </w:r>
            <w:r>
              <w:rPr>
                <w:lang w:val="ru-RU" w:bidi="ar-SA"/>
              </w:rPr>
            </w:r>
          </w:p>
        </w:tc>
        <w:tc>
          <w:tcPr>
            <w:gridSpan w:val="2"/>
            <w:tcW w:w="9249" w:type="dxa"/>
            <w:vAlign w:val="center"/>
            <w:textDirection w:val="lrTb"/>
            <w:noWrap w:val="false"/>
          </w:tcPr>
          <w:p>
            <w:pPr>
              <w:ind w:left="0" w:right="125" w:firstLine="0"/>
              <w:jc w:val="center"/>
              <w:spacing w:after="0" w:line="57" w:lineRule="atLeast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«Наружный газопровод до границ земельного участка, расположенного по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r>
          </w:p>
          <w:p>
            <w:pPr>
              <w:ind w:left="0" w:right="125" w:firstLine="0"/>
              <w:jc w:val="center"/>
              <w:spacing w:after="0" w:line="57" w:lineRule="atLeast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адресу: Ленинградская область, Кировский район, Мгинское городское поселение, массив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r>
          </w:p>
          <w:p>
            <w:pPr>
              <w:ind w:left="0" w:right="125" w:firstLine="0"/>
              <w:jc w:val="center"/>
              <w:spacing w:after="0" w:line="57" w:lineRule="atLeast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"Синявино-Южный-Келколово" (47:16:0307002), массив "Синявино-Южный" (47:16:0307001)»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25"/>
              <w:jc w:val="center"/>
              <w:spacing w:before="0" w:after="0"/>
              <w:widowControl/>
              <w:rPr>
                <w:lang w:val="ru-RU" w:bidi="ar-SA"/>
              </w:rPr>
            </w:pPr>
            <w:r>
              <w:rPr>
                <w:lang w:val="ru-RU" w:bidi="ar-SA"/>
              </w:rPr>
              <w:t xml:space="preserve">(цель установления публичного сервитута)</w:t>
            </w:r>
            <w:r>
              <w:rPr>
                <w:lang w:val="ru-RU" w:bidi="ar-SA"/>
              </w:rPr>
            </w:r>
            <w:r>
              <w:rPr>
                <w:lang w:val="ru-RU" w:bidi="ar-SA"/>
              </w:rPr>
            </w:r>
          </w:p>
        </w:tc>
      </w:tr>
      <w:tr>
        <w:tblPrEx/>
        <w:trPr/>
        <w:tc>
          <w:tcPr>
            <w:tcW w:w="640" w:type="dxa"/>
            <w:vAlign w:val="center"/>
            <w:vMerge w:val="restart"/>
            <w:textDirection w:val="lrTb"/>
            <w:noWrap w:val="false"/>
          </w:tcPr>
          <w:p>
            <w:pPr>
              <w:pStyle w:val="825"/>
              <w:jc w:val="center"/>
              <w:spacing w:before="0" w:after="0"/>
              <w:widowControl/>
              <w:rPr>
                <w:lang w:val="ru-RU" w:bidi="ar-SA"/>
              </w:rPr>
            </w:pPr>
            <w:r>
              <w:rPr>
                <w:lang w:val="ru-RU" w:bidi="ar-SA"/>
              </w:rPr>
              <w:t xml:space="preserve">3</w:t>
            </w:r>
            <w:r>
              <w:rPr>
                <w:lang w:val="ru-RU" w:bidi="ar-SA"/>
              </w:rPr>
            </w:r>
            <w:r>
              <w:rPr>
                <w:lang w:val="ru-RU" w:bidi="ar-SA"/>
              </w:rPr>
            </w:r>
          </w:p>
          <w:p>
            <w:pPr>
              <w:pStyle w:val="825"/>
              <w:jc w:val="center"/>
              <w:spacing w:before="0" w:after="0"/>
              <w:widowControl/>
              <w:rPr>
                <w:lang w:val="ru-RU" w:bidi="ar-SA"/>
              </w:rPr>
            </w:pPr>
            <w:r>
              <w:rPr>
                <w:lang w:val="ru-RU" w:bidi="ar-SA"/>
              </w:rPr>
            </w:r>
            <w:r>
              <w:rPr>
                <w:lang w:val="ru-RU" w:bidi="ar-SA"/>
              </w:rPr>
            </w:r>
            <w:r>
              <w:rPr>
                <w:lang w:val="ru-RU" w:bidi="ar-SA"/>
              </w:rPr>
            </w:r>
          </w:p>
          <w:p>
            <w:pPr>
              <w:pStyle w:val="825"/>
              <w:jc w:val="center"/>
              <w:spacing w:before="0" w:after="0"/>
              <w:widowControl/>
              <w:rPr>
                <w:lang w:val="ru-RU" w:bidi="ar-SA"/>
              </w:rPr>
            </w:pPr>
            <w:r>
              <w:rPr>
                <w:lang w:val="ru-RU" w:bidi="ar-SA"/>
              </w:rPr>
            </w:r>
            <w:r>
              <w:rPr>
                <w:lang w:val="ru-RU" w:bidi="ar-SA"/>
              </w:rPr>
            </w:r>
            <w:r>
              <w:rPr>
                <w:lang w:val="ru-RU" w:bidi="ar-SA"/>
              </w:rPr>
            </w:r>
          </w:p>
        </w:tc>
        <w:tc>
          <w:tcPr>
            <w:tcW w:w="2905" w:type="dxa"/>
            <w:vAlign w:val="center"/>
            <w:textDirection w:val="lrTb"/>
            <w:noWrap w:val="false"/>
          </w:tcPr>
          <w:p>
            <w:pPr>
              <w:pStyle w:val="825"/>
              <w:jc w:val="center"/>
              <w:spacing w:before="0" w:after="0"/>
              <w:widowControl/>
              <w:rPr>
                <w:lang w:val="ru-RU" w:bidi="ar-SA"/>
              </w:rPr>
            </w:pPr>
            <w:r>
              <w:rPr>
                <w:bCs/>
                <w:lang w:val="ru-RU" w:bidi="ar-SA"/>
              </w:rPr>
              <w:t xml:space="preserve">Кадастровый номер</w:t>
            </w:r>
            <w:r>
              <w:rPr>
                <w:lang w:val="ru-RU" w:bidi="ar-SA"/>
              </w:rPr>
            </w:r>
            <w:r>
              <w:rPr>
                <w:lang w:val="ru-RU" w:bidi="ar-SA"/>
              </w:rPr>
            </w:r>
          </w:p>
        </w:tc>
        <w:tc>
          <w:tcPr>
            <w:tcW w:w="6344" w:type="dxa"/>
            <w:vAlign w:val="center"/>
            <w:textDirection w:val="lrTb"/>
            <w:noWrap w:val="false"/>
          </w:tcPr>
          <w:p>
            <w:pPr>
              <w:pStyle w:val="825"/>
              <w:jc w:val="both"/>
              <w:spacing w:before="0" w:after="0"/>
              <w:widowControl/>
              <w:rPr>
                <w:lang w:val="ru-RU" w:bidi="ar-SA"/>
              </w:rPr>
            </w:pPr>
            <w:r>
              <w:rPr>
                <w:bCs/>
                <w:lang w:val="ru-RU" w:bidi="ar-SA"/>
              </w:rPr>
              <w:t xml:space="preserve">Адрес или иное описание местоположения земельного участка (участков), в отношении которого испрашивается публичный сервитут</w:t>
            </w:r>
            <w:r>
              <w:rPr>
                <w:lang w:val="ru-RU" w:bidi="ar-SA"/>
              </w:rPr>
            </w:r>
            <w:r>
              <w:rPr>
                <w:lang w:val="ru-RU" w:bidi="ar-SA"/>
              </w:rPr>
            </w:r>
          </w:p>
        </w:tc>
      </w:tr>
      <w:tr>
        <w:tblPrEx/>
        <w:trPr>
          <w:trHeight w:val="627"/>
        </w:trPr>
        <w:tc>
          <w:tcPr>
            <w:tcW w:w="640" w:type="dxa"/>
            <w:vAlign w:val="center"/>
            <w:vMerge w:val="continue"/>
            <w:textDirection w:val="lrTb"/>
            <w:noWrap w:val="false"/>
          </w:tcPr>
          <w:p>
            <w:pPr>
              <w:pStyle w:val="825"/>
              <w:jc w:val="center"/>
              <w:spacing w:before="0" w:after="0"/>
              <w:widowControl/>
              <w:rPr>
                <w:lang w:val="ru-RU" w:bidi="ar-SA"/>
              </w:rPr>
            </w:pPr>
            <w:r>
              <w:rPr>
                <w:lang w:val="ru-RU" w:bidi="ar-SA"/>
              </w:rPr>
            </w:r>
            <w:r>
              <w:rPr>
                <w:lang w:val="ru-RU" w:bidi="ar-SA"/>
              </w:rPr>
            </w:r>
            <w:r>
              <w:rPr>
                <w:lang w:val="ru-RU" w:bidi="ar-SA"/>
              </w:rPr>
            </w:r>
          </w:p>
        </w:tc>
        <w:tc>
          <w:tcPr>
            <w:tcW w:w="2905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spacing w:line="276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47:16:0325001</w:t>
            </w:r>
            <w:r/>
          </w:p>
        </w:tc>
        <w:tc>
          <w:tcPr>
            <w:tcW w:w="6344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spacing w:line="276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Ленинградская область, Кировский район, Мгинское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center"/>
              <w:spacing w:line="276" w:lineRule="atLeast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городское поселение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640" w:type="dxa"/>
            <w:vAlign w:val="center"/>
            <w:textDirection w:val="lrTb"/>
            <w:noWrap w:val="false"/>
          </w:tcPr>
          <w:p>
            <w:pPr>
              <w:pStyle w:val="825"/>
              <w:jc w:val="center"/>
              <w:spacing w:before="0" w:after="0"/>
              <w:widowControl/>
              <w:rPr>
                <w:lang w:val="ru-RU" w:bidi="ar-SA"/>
              </w:rPr>
            </w:pPr>
            <w:r>
              <w:rPr>
                <w:lang w:val="ru-RU" w:bidi="ar-SA"/>
              </w:rPr>
              <w:t xml:space="preserve">4</w:t>
            </w:r>
            <w:r>
              <w:rPr>
                <w:lang w:val="ru-RU" w:bidi="ar-SA"/>
              </w:rPr>
            </w:r>
            <w:r>
              <w:rPr>
                <w:lang w:val="ru-RU" w:bidi="ar-SA"/>
              </w:rPr>
            </w:r>
          </w:p>
        </w:tc>
        <w:tc>
          <w:tcPr>
            <w:gridSpan w:val="2"/>
            <w:tcW w:w="9249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line="57" w:lineRule="atLeast"/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  <w:u w:val="singl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bCs/>
                <w:u w:val="single"/>
                <w:lang w:val="ru-RU" w:bidi="ar-SA"/>
              </w:rPr>
              <w:t xml:space="preserve">Администрация муниципального образования 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u w:val="single"/>
              </w:rPr>
              <w:t xml:space="preserve">«Мгинское городское поселение 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  <w:u w:val="singl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  <w:u w:val="single"/>
              </w:rPr>
            </w:r>
          </w:p>
          <w:p>
            <w:pPr>
              <w:ind w:left="0" w:right="0" w:firstLine="0"/>
              <w:jc w:val="center"/>
              <w:spacing w:after="0" w:line="57" w:lineRule="atLeast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u w:val="single"/>
              </w:rPr>
              <w:t xml:space="preserve">Кировский муниципальный район» 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u w:val="single"/>
              </w:rPr>
              <w:t xml:space="preserve">Ленинградской области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ind w:left="0" w:right="0" w:firstLine="0"/>
              <w:jc w:val="center"/>
              <w:spacing w:after="0" w:line="57" w:lineRule="atLeast"/>
              <w:rPr>
                <w:u w:val="none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u w:val="none"/>
                <w:lang w:val="ru-RU" w:bidi="ar-SA"/>
              </w:rPr>
              <w:t xml:space="preserve">187300, Ленинградская область, Кировский район, п.Мга, пр. Советский, д. 61</w:t>
            </w:r>
            <w:r>
              <w:rPr>
                <w:u w:val="none"/>
                <w14:ligatures w14:val="none"/>
              </w:rPr>
            </w:r>
            <w:r>
              <w:rPr>
                <w:u w:val="none"/>
                <w14:ligatures w14:val="none"/>
              </w:rPr>
            </w:r>
          </w:p>
          <w:p>
            <w:pPr>
              <w:ind w:left="0" w:right="0" w:firstLine="0"/>
              <w:jc w:val="center"/>
              <w:spacing w:after="0" w:line="57" w:lineRule="atLeast"/>
              <w:rPr>
                <w:u w:val="none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u w:val="none"/>
                <w:lang w:val="ru-RU" w:bidi="ar-SA"/>
              </w:rPr>
              <w:t xml:space="preserve">телефон приёмной 8(81362)56-579, 8(81362)56-669, факс 8(81362)56-596</w:t>
            </w:r>
            <w:r>
              <w:rPr>
                <w:u w:val="none"/>
                <w14:ligatures w14:val="none"/>
              </w:rPr>
            </w:r>
            <w:r>
              <w:rPr>
                <w:u w:val="none"/>
                <w14:ligatures w14:val="none"/>
              </w:rPr>
            </w:r>
          </w:p>
          <w:p>
            <w:pPr>
              <w:ind w:left="0" w:right="0" w:firstLine="0"/>
              <w:jc w:val="center"/>
              <w:spacing w:after="0" w:line="57" w:lineRule="atLeast"/>
              <w:rPr>
                <w:highlight w:val="none"/>
                <w:u w:val="none"/>
                <w:lang w:val="ru-RU" w:bidi="ar-SA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u w:val="none"/>
                <w:lang w:val="ru-RU" w:bidi="ar-SA"/>
              </w:rPr>
              <w:t xml:space="preserve">e-mail: </w:t>
            </w:r>
            <w:r>
              <w:rPr>
                <w:u w:val="none"/>
                <w:lang w:val="ru-RU" w:bidi="ar-SA"/>
              </w:rPr>
              <w:t xml:space="preserve">vesti_mga@mail.ru</w:t>
            </w:r>
            <w:r>
              <w:rPr>
                <w:highlight w:val="none"/>
                <w:u w:val="none"/>
                <w:lang w:val="ru-RU" w:bidi="ar-SA"/>
                <w14:ligatures w14:val="none"/>
              </w:rPr>
            </w:r>
            <w:r>
              <w:rPr>
                <w:highlight w:val="none"/>
                <w:u w:val="none"/>
                <w:lang w:val="ru-RU" w:bidi="ar-SA"/>
                <w14:ligatures w14:val="none"/>
              </w:rPr>
            </w:r>
          </w:p>
          <w:p>
            <w:pPr>
              <w:ind w:left="0" w:right="0" w:firstLine="0"/>
              <w:jc w:val="center"/>
              <w:spacing w:after="0" w:line="57" w:lineRule="atLeast"/>
              <w:rPr>
                <w:u w:val="none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u w:val="none"/>
                <w:lang w:val="ru-RU" w:bidi="ar-SA"/>
              </w:rPr>
              <w:t xml:space="preserve">время приема: </w:t>
            </w:r>
            <w:r>
              <w:rPr>
                <w:u w:val="none"/>
                <w:lang w:val="ru-RU" w:bidi="ar-SA"/>
              </w:rPr>
              <w:t xml:space="preserve">понедельник, вторник, среда, четверг - с 9.00 до 18.00;</w:t>
            </w:r>
            <w:r>
              <w:rPr>
                <w:u w:val="none"/>
                <w14:ligatures w14:val="none"/>
              </w:rPr>
            </w:r>
            <w:r>
              <w:rPr>
                <w:u w:val="none"/>
                <w14:ligatures w14:val="none"/>
              </w:rPr>
            </w:r>
          </w:p>
          <w:p>
            <w:pPr>
              <w:ind w:left="0" w:right="0" w:firstLine="0"/>
              <w:jc w:val="center"/>
              <w:spacing w:after="0" w:line="57" w:lineRule="atLeast"/>
              <w:rPr>
                <w:u w:val="none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u w:val="none"/>
                <w:lang w:val="ru-RU" w:bidi="ar-SA"/>
              </w:rPr>
              <w:t xml:space="preserve">пятница - с 9.00 до 17.00; </w:t>
            </w:r>
            <w:r>
              <w:rPr>
                <w:u w:val="none"/>
                <w:lang w:val="ru-RU" w:bidi="ar-SA"/>
              </w:rPr>
              <w:t xml:space="preserve">обеденный перерыв - с 13.00 до 13.48.</w:t>
            </w:r>
            <w:r>
              <w:rPr>
                <w:u w:val="none"/>
                <w14:ligatures w14:val="none"/>
              </w:rPr>
            </w:r>
            <w:r>
              <w:rPr>
                <w:u w:val="none"/>
                <w14:ligatures w14:val="none"/>
              </w:rPr>
            </w:r>
          </w:p>
          <w:p>
            <w:pPr>
              <w:pStyle w:val="825"/>
              <w:jc w:val="center"/>
              <w:spacing w:before="0" w:after="0"/>
              <w:widowControl/>
              <w:rPr>
                <w:lang w:val="ru-RU" w:bidi="ar-SA"/>
              </w:rPr>
            </w:pPr>
            <w:r>
              <w:rPr>
                <w:sz w:val="22"/>
                <w:szCs w:val="22"/>
                <w:lang w:val="ru-RU" w:bidi="ar-SA"/>
              </w:rPr>
              <w:t xml:space="preserve">(адрес, по которому з</w:t>
            </w:r>
            <w:r>
              <w:rPr>
                <w:sz w:val="22"/>
                <w:szCs w:val="22"/>
                <w:lang w:val="ru-RU" w:bidi="ar-SA"/>
              </w:rPr>
              <w:t xml:space="preserve">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</w:t>
            </w:r>
            <w:r>
              <w:rPr>
                <w:lang w:val="ru-RU" w:bidi="ar-SA"/>
              </w:rPr>
              <w:t xml:space="preserve"> об установлении публичного сервитута)</w:t>
            </w:r>
            <w:r>
              <w:rPr>
                <w:lang w:val="ru-RU" w:bidi="ar-SA"/>
              </w:rPr>
            </w:r>
            <w:r>
              <w:rPr>
                <w:lang w:val="ru-RU" w:bidi="ar-SA"/>
              </w:rPr>
            </w:r>
          </w:p>
        </w:tc>
      </w:tr>
      <w:tr>
        <w:tblPrEx/>
        <w:trPr/>
        <w:tc>
          <w:tcPr>
            <w:tcW w:w="640" w:type="dxa"/>
            <w:vAlign w:val="center"/>
            <w:textDirection w:val="lrTb"/>
            <w:noWrap w:val="false"/>
          </w:tcPr>
          <w:p>
            <w:pPr>
              <w:pStyle w:val="825"/>
              <w:jc w:val="center"/>
              <w:spacing w:before="0" w:after="0"/>
              <w:widowControl/>
              <w:rPr>
                <w:lang w:val="ru-RU" w:bidi="ar-SA"/>
              </w:rPr>
            </w:pPr>
            <w:r>
              <w:rPr>
                <w:lang w:val="ru-RU" w:bidi="ar-SA"/>
              </w:rPr>
              <w:t xml:space="preserve">5</w:t>
            </w:r>
            <w:r>
              <w:rPr>
                <w:lang w:val="ru-RU" w:bidi="ar-SA"/>
              </w:rPr>
            </w:r>
            <w:r>
              <w:rPr>
                <w:lang w:val="ru-RU" w:bidi="ar-SA"/>
              </w:rPr>
            </w:r>
          </w:p>
        </w:tc>
        <w:tc>
          <w:tcPr>
            <w:gridSpan w:val="2"/>
            <w:tcW w:w="9249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line="57" w:lineRule="atLeast"/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  <w:u w:val="singl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bCs/>
                <w:u w:val="single"/>
                <w:lang w:val="ru-RU" w:bidi="ar-SA"/>
              </w:rPr>
              <w:t xml:space="preserve">Администрация муниципального образования 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u w:val="single"/>
              </w:rPr>
              <w:t xml:space="preserve">«Мгинское городское поселение 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  <w:u w:val="singl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  <w:u w:val="single"/>
              </w:rPr>
            </w:r>
          </w:p>
          <w:p>
            <w:pPr>
              <w:ind w:left="0" w:right="0" w:firstLine="0"/>
              <w:jc w:val="center"/>
              <w:spacing w:after="0" w:line="57" w:lineRule="atLeast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u w:val="single"/>
              </w:rPr>
              <w:t xml:space="preserve">Кировский муниципальный район» 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u w:val="single"/>
              </w:rPr>
              <w:t xml:space="preserve">Ленинградской области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ind w:left="0" w:right="0" w:firstLine="0"/>
              <w:jc w:val="center"/>
              <w:spacing w:after="0" w:line="57" w:lineRule="atLeast"/>
              <w:rPr>
                <w:u w:val="none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u w:val="none"/>
                <w:lang w:val="ru-RU" w:bidi="ar-SA"/>
              </w:rPr>
              <w:t xml:space="preserve">187300, Ленинградская область, Кировский район, п.Мга, пр. Советский, д. 61</w:t>
            </w:r>
            <w:r>
              <w:rPr>
                <w:u w:val="none"/>
                <w14:ligatures w14:val="none"/>
              </w:rPr>
            </w:r>
            <w:r>
              <w:rPr>
                <w:u w:val="none"/>
                <w14:ligatures w14:val="none"/>
              </w:rPr>
            </w:r>
          </w:p>
          <w:p>
            <w:pPr>
              <w:ind w:left="0" w:right="0" w:firstLine="0"/>
              <w:jc w:val="center"/>
              <w:spacing w:after="0" w:line="57" w:lineRule="atLeast"/>
              <w:rPr>
                <w:u w:val="none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u w:val="none"/>
                <w:lang w:val="ru-RU" w:bidi="ar-SA"/>
              </w:rPr>
              <w:t xml:space="preserve">телефон приёмной 8(81362)56-579, 8(81362)56-669, факс 8(81362)56-596</w:t>
            </w:r>
            <w:r>
              <w:rPr>
                <w:u w:val="none"/>
                <w14:ligatures w14:val="none"/>
              </w:rPr>
            </w:r>
            <w:r>
              <w:rPr>
                <w:u w:val="none"/>
                <w14:ligatures w14:val="none"/>
              </w:rPr>
            </w:r>
          </w:p>
          <w:p>
            <w:pPr>
              <w:ind w:left="0" w:right="0" w:firstLine="0"/>
              <w:jc w:val="center"/>
              <w:spacing w:after="0" w:line="57" w:lineRule="atLeast"/>
              <w:rPr>
                <w:highlight w:val="none"/>
                <w:u w:val="none"/>
                <w:lang w:val="ru-RU" w:bidi="ar-SA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u w:val="none"/>
                <w:lang w:val="ru-RU" w:bidi="ar-SA"/>
              </w:rPr>
              <w:t xml:space="preserve">e-mail: </w:t>
            </w:r>
            <w:r>
              <w:rPr>
                <w:u w:val="none"/>
                <w:lang w:val="ru-RU" w:bidi="ar-SA"/>
              </w:rPr>
              <w:t xml:space="preserve">vesti_mga@mail.ru</w:t>
            </w:r>
            <w:r>
              <w:rPr>
                <w:highlight w:val="none"/>
                <w:u w:val="none"/>
                <w:lang w:val="ru-RU" w:bidi="ar-SA"/>
                <w14:ligatures w14:val="none"/>
              </w:rPr>
            </w:r>
            <w:r>
              <w:rPr>
                <w:highlight w:val="none"/>
                <w:u w:val="none"/>
                <w:lang w:val="ru-RU" w:bidi="ar-SA"/>
                <w14:ligatures w14:val="none"/>
              </w:rPr>
            </w:r>
          </w:p>
          <w:p>
            <w:pPr>
              <w:ind w:left="0" w:right="0" w:firstLine="0"/>
              <w:jc w:val="center"/>
              <w:spacing w:after="0" w:line="57" w:lineRule="atLeast"/>
              <w:rPr>
                <w:u w:val="none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u w:val="none"/>
                <w:lang w:val="ru-RU" w:bidi="ar-SA"/>
              </w:rPr>
              <w:t xml:space="preserve">время приема: </w:t>
            </w:r>
            <w:r>
              <w:rPr>
                <w:u w:val="none"/>
                <w:lang w:val="ru-RU" w:bidi="ar-SA"/>
              </w:rPr>
              <w:t xml:space="preserve">понедельник, вторник, среда, четверг - с 9.00 до 18.00;</w:t>
            </w:r>
            <w:r>
              <w:rPr>
                <w:u w:val="none"/>
                <w14:ligatures w14:val="none"/>
              </w:rPr>
            </w:r>
            <w:r>
              <w:rPr>
                <w:u w:val="none"/>
                <w14:ligatures w14:val="none"/>
              </w:rPr>
            </w:r>
          </w:p>
          <w:p>
            <w:pPr>
              <w:ind w:left="0" w:right="0" w:firstLine="0"/>
              <w:jc w:val="center"/>
              <w:spacing w:after="0" w:line="57" w:lineRule="atLeast"/>
              <w:rPr>
                <w:u w:val="none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u w:val="none"/>
                <w:lang w:val="ru-RU" w:bidi="ar-SA"/>
              </w:rPr>
              <w:t xml:space="preserve">пятница - с 9.00 до 17.00; </w:t>
            </w:r>
            <w:r>
              <w:rPr>
                <w:u w:val="none"/>
                <w:lang w:val="ru-RU" w:bidi="ar-SA"/>
              </w:rPr>
              <w:t xml:space="preserve">обеденный перерыв - с 13.00 до 13.48.</w:t>
            </w:r>
            <w:r>
              <w:rPr>
                <w:u w:val="none"/>
                <w14:ligatures w14:val="none"/>
              </w:rPr>
            </w:r>
            <w:r>
              <w:rPr>
                <w:u w:val="none"/>
                <w14:ligatures w14:val="none"/>
              </w:rPr>
            </w:r>
          </w:p>
          <w:p>
            <w:pPr>
              <w:pStyle w:val="846"/>
              <w:contextualSpacing/>
              <w:ind w:left="0"/>
              <w:jc w:val="center"/>
              <w:spacing w:before="0" w:after="0"/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 w:bidi="ar-SA"/>
              </w:rPr>
              <w:t xml:space="preserve">В течение 25 дней со дня опубликования сообщения о</w:t>
            </w:r>
            <w:r>
              <w:rPr>
                <w:sz w:val="22"/>
                <w:szCs w:val="22"/>
                <w:lang w:val="ru-RU" w:bidi="ar-SA"/>
              </w:rPr>
              <w:t xml:space="preserve"> возможном установлении публичного сервитута в порядке, установленном для официального опубликования (обнародования) правовых актов поселения, городского округа, по месту нахождения земельного участка и (или) земель, указанных в пункте 3 данного сообщения.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46"/>
              <w:contextualSpacing/>
              <w:ind w:left="0"/>
              <w:jc w:val="center"/>
              <w:spacing w:before="0" w:after="0"/>
              <w:widowControl/>
              <w:rPr>
                <w:bCs/>
              </w:rPr>
            </w:pPr>
            <w:r>
              <w:rPr>
                <w:sz w:val="22"/>
                <w:szCs w:val="22"/>
                <w:lang w:val="ru-RU" w:bidi="ar-SA"/>
              </w:rPr>
              <w:t xml:space="preserve"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blPrEx/>
        <w:trPr/>
        <w:tc>
          <w:tcPr>
            <w:tcW w:w="640" w:type="dxa"/>
            <w:vAlign w:val="center"/>
            <w:textDirection w:val="lrTb"/>
            <w:noWrap w:val="false"/>
          </w:tcPr>
          <w:p>
            <w:pPr>
              <w:pStyle w:val="825"/>
              <w:jc w:val="center"/>
              <w:spacing w:before="0" w:after="0"/>
              <w:widowControl/>
              <w:rPr>
                <w:lang w:val="ru-RU" w:bidi="ar-SA"/>
              </w:rPr>
            </w:pPr>
            <w:r>
              <w:rPr>
                <w:lang w:val="ru-RU" w:bidi="ar-SA"/>
              </w:rPr>
              <w:t xml:space="preserve">6</w:t>
            </w:r>
            <w:r>
              <w:rPr>
                <w:lang w:val="ru-RU" w:bidi="ar-SA"/>
              </w:rPr>
            </w:r>
            <w:r>
              <w:rPr>
                <w:lang w:val="ru-RU" w:bidi="ar-SA"/>
              </w:rPr>
            </w:r>
          </w:p>
        </w:tc>
        <w:tc>
          <w:tcPr>
            <w:gridSpan w:val="2"/>
            <w:tcW w:w="9249" w:type="dxa"/>
            <w:vAlign w:val="center"/>
            <w:textDirection w:val="lrTb"/>
            <w:noWrap w:val="false"/>
          </w:tcPr>
          <w:p>
            <w:pPr>
              <w:pStyle w:val="825"/>
              <w:jc w:val="center"/>
              <w:spacing w:before="0" w:after="0"/>
              <w:widowControl/>
              <w:rPr>
                <w:bCs/>
              </w:rPr>
            </w:pPr>
            <w:r>
              <w:rPr>
                <w:bCs/>
                <w:lang w:val="ru-RU" w:bidi="ar-SA"/>
              </w:rPr>
              <w:t xml:space="preserve">Обоснование необходимости установления публичного сервитута: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Style w:val="825"/>
              <w:ind w:firstLine="534"/>
              <w:jc w:val="left"/>
              <w:spacing w:before="0" w:after="0"/>
              <w:widowControl/>
              <w:rPr>
                <w:bCs/>
              </w:rPr>
            </w:pPr>
            <w:r>
              <w:rPr>
                <w:bCs/>
                <w:lang w:val="ru-RU" w:bidi="ar-SA"/>
              </w:rPr>
              <w:t xml:space="preserve">1)</w:t>
              <w:tab/>
              <w:t xml:space="preserve">Областной закон Ленинградской области от 14.12.2011 года № 108-оз «О регулировании градостроительной деятельности на территории Ленинградской области в части вопросов территориального планирования»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Style w:val="825"/>
              <w:ind w:firstLine="534"/>
              <w:jc w:val="left"/>
              <w:spacing w:before="0" w:after="0"/>
              <w:widowControl/>
              <w:rPr>
                <w:bCs/>
              </w:rPr>
            </w:pPr>
            <w:r>
              <w:rPr>
                <w:bCs/>
                <w:lang w:val="ru-RU" w:bidi="ar-SA"/>
              </w:rPr>
              <w:t xml:space="preserve">2)</w:t>
              <w:tab/>
              <w:t xml:space="preserve">Концепция участия ПАО «Газпром» в газификации регионов РФ, утвержденная постановлением Правления ОАО «Газпром» 30.11.2009 г. № 57;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Style w:val="825"/>
              <w:ind w:firstLine="534"/>
              <w:jc w:val="left"/>
              <w:spacing w:before="0" w:after="0"/>
              <w:widowControl/>
              <w:rPr>
                <w:bCs/>
              </w:rPr>
            </w:pPr>
            <w:r>
              <w:rPr>
                <w:bCs/>
                <w:lang w:val="ru-RU" w:bidi="ar-SA"/>
              </w:rPr>
              <w:t xml:space="preserve">3)</w:t>
              <w:tab/>
              <w:t xml:space="preserve">Программа развития газоснабжения и газификации Ленинградской области на период 2024 (план-график синхронизации);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Style w:val="825"/>
              <w:ind w:firstLine="534"/>
              <w:jc w:val="left"/>
              <w:spacing w:before="0" w:after="0"/>
              <w:widowControl/>
              <w:rPr>
                <w:bCs/>
              </w:rPr>
            </w:pPr>
            <w:r>
              <w:rPr>
                <w:bCs/>
                <w:lang w:val="ru-RU" w:bidi="ar-SA"/>
              </w:rPr>
              <w:t xml:space="preserve">4)</w:t>
              <w:tab/>
              <w:t xml:space="preserve">Постановление Правительства Ленинградской области от 27.06.2022 N </w:t>
            </w:r>
            <w:r>
              <w:rPr>
                <w:bCs/>
                <w:lang w:val="ru-RU" w:bidi="ar-SA"/>
              </w:rPr>
              <w:t xml:space="preserve">438 «О региональной программе газификации жилищно-коммунального хозяйства, промышленных и иных организаций Ленинградской области на 2022-2031 годы и признании утратившим силу постановления Правительства Ленинградской области от 24 декабря 2021 года N 864».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Style w:val="825"/>
              <w:jc w:val="left"/>
              <w:spacing w:before="0" w:after="0"/>
              <w:widowControl/>
              <w:rPr>
                <w:bCs/>
              </w:rPr>
            </w:pPr>
            <w:r>
              <w:rPr>
                <w:bCs/>
                <w:lang w:val="ru-RU" w:bidi="ar-SA"/>
              </w:rPr>
              <w:t xml:space="preserve">5)</w:t>
              <w:tab/>
              <w:t xml:space="preserve">Обоснование необходимости установления публичного сервитута</w:t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blPrEx/>
        <w:trPr/>
        <w:tc>
          <w:tcPr>
            <w:tcW w:w="640" w:type="dxa"/>
            <w:vAlign w:val="center"/>
            <w:textDirection w:val="lrTb"/>
            <w:noWrap w:val="false"/>
          </w:tcPr>
          <w:p>
            <w:pPr>
              <w:pStyle w:val="825"/>
              <w:jc w:val="center"/>
              <w:spacing w:before="0" w:after="0"/>
              <w:widowControl/>
              <w:rPr>
                <w:lang w:val="ru-RU" w:bidi="ar-SA"/>
              </w:rPr>
            </w:pPr>
            <w:r>
              <w:rPr>
                <w:lang w:val="ru-RU" w:bidi="ar-SA"/>
              </w:rPr>
              <w:t xml:space="preserve">7</w:t>
            </w:r>
            <w:r>
              <w:rPr>
                <w:lang w:val="ru-RU" w:bidi="ar-SA"/>
              </w:rPr>
            </w:r>
            <w:r>
              <w:rPr>
                <w:lang w:val="ru-RU" w:bidi="ar-SA"/>
              </w:rPr>
            </w:r>
          </w:p>
        </w:tc>
        <w:tc>
          <w:tcPr>
            <w:gridSpan w:val="2"/>
            <w:tcW w:w="9249" w:type="dxa"/>
            <w:vAlign w:val="center"/>
            <w:textDirection w:val="lrTb"/>
            <w:noWrap w:val="false"/>
          </w:tcPr>
          <w:p>
            <w:pPr>
              <w:pStyle w:val="825"/>
              <w:jc w:val="center"/>
              <w:spacing w:before="0" w:after="0"/>
              <w:widowControl/>
              <w:rPr>
                <w:bCs/>
              </w:rPr>
            </w:pPr>
            <w:r>
              <w:rPr>
                <w:bCs/>
                <w:lang w:val="ru-RU" w:bidi="ar-SA"/>
              </w:rPr>
              <w:t xml:space="preserve">1. https://fgistp.economy.gov.ru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Style w:val="825"/>
              <w:jc w:val="center"/>
              <w:spacing w:before="0" w:after="0"/>
              <w:widowControl/>
              <w:rPr>
                <w:color w:val="1a1a1a"/>
                <w:shd w:val="clear" w:color="auto" w:fill="ffffff"/>
              </w:rPr>
            </w:pPr>
            <w:r>
              <w:rPr>
                <w:bCs/>
                <w:lang w:val="ru-RU" w:bidi="ar-SA"/>
              </w:rPr>
              <w:t xml:space="preserve">2. </w:t>
            </w:r>
            <w:r>
              <w:rPr>
                <w:lang w:val="ru-RU" w:bidi="ar-SA"/>
              </w:rPr>
              <w:t xml:space="preserve">https://mga-lenobl.ru/genplane</w:t>
            </w:r>
            <w:r>
              <w:rPr>
                <w:color w:val="1a1a1a"/>
                <w:shd w:val="clear" w:color="auto" w:fill="ffffff"/>
              </w:rPr>
            </w:r>
            <w:r>
              <w:rPr>
                <w:color w:val="1a1a1a"/>
                <w:shd w:val="clear" w:color="auto" w:fill="ffffff"/>
              </w:rPr>
            </w:r>
          </w:p>
          <w:p>
            <w:pPr>
              <w:pStyle w:val="825"/>
              <w:jc w:val="center"/>
              <w:spacing w:before="0" w:after="0"/>
              <w:widowControl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Style w:val="825"/>
              <w:jc w:val="center"/>
              <w:spacing w:before="0" w:after="0"/>
              <w:widowControl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val="ru-RU" w:bidi="ar-SA"/>
              </w:rPr>
              <w:t xml:space="preserve">(</w:t>
            </w:r>
            <w:r>
              <w:rPr>
                <w:bCs/>
                <w:sz w:val="22"/>
                <w:szCs w:val="22"/>
                <w:lang w:val="ru-RU" w:bidi="ar-SA"/>
              </w:rPr>
              <w:t xml:space="preserve">сведения об официальных сайтах в информационно-телекоммуникационной сети «Интернет», на которых размещены утвержденные документы территориального планирования, документация по планировке территории, инвестиционная программа субъекта естественных монополий)</w: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</w:tc>
      </w:tr>
      <w:tr>
        <w:tblPrEx/>
        <w:trPr/>
        <w:tc>
          <w:tcPr>
            <w:tcW w:w="640" w:type="dxa"/>
            <w:vAlign w:val="center"/>
            <w:textDirection w:val="lrTb"/>
            <w:noWrap w:val="false"/>
          </w:tcPr>
          <w:p>
            <w:pPr>
              <w:pStyle w:val="825"/>
              <w:jc w:val="center"/>
              <w:spacing w:before="0" w:after="0"/>
              <w:widowControl/>
              <w:rPr>
                <w:lang w:val="ru-RU" w:bidi="ar-SA"/>
              </w:rPr>
            </w:pPr>
            <w:r>
              <w:rPr>
                <w:lang w:val="ru-RU" w:bidi="ar-SA"/>
              </w:rPr>
              <w:t xml:space="preserve">8</w:t>
            </w:r>
            <w:r>
              <w:rPr>
                <w:lang w:val="ru-RU" w:bidi="ar-SA"/>
              </w:rPr>
            </w:r>
            <w:r>
              <w:rPr>
                <w:lang w:val="ru-RU" w:bidi="ar-SA"/>
              </w:rPr>
            </w:r>
          </w:p>
        </w:tc>
        <w:tc>
          <w:tcPr>
            <w:gridSpan w:val="2"/>
            <w:tcW w:w="9249" w:type="dxa"/>
            <w:vAlign w:val="center"/>
            <w:textDirection w:val="lrTb"/>
            <w:noWrap w:val="false"/>
          </w:tcPr>
          <w:p>
            <w:pPr>
              <w:pStyle w:val="825"/>
              <w:jc w:val="center"/>
              <w:spacing w:before="0" w:after="0"/>
              <w:widowControl/>
              <w:rPr>
                <w:color w:val="1a1a1a"/>
                <w:shd w:val="clear" w:color="auto" w:fill="ffffff"/>
              </w:rPr>
            </w:pPr>
            <w:r>
              <w:rPr>
                <w:bCs/>
                <w:lang w:val="ru-RU" w:bidi="ar-SA"/>
              </w:rPr>
              <w:t xml:space="preserve">1. </w:t>
            </w:r>
            <w:r>
              <w:rPr>
                <w:bCs/>
                <w:lang w:val="ru-RU" w:bidi="ar-SA"/>
              </w:rPr>
              <w:t xml:space="preserve">https://mga-lenobl.ru/news</w:t>
            </w:r>
            <w:r>
              <w:rPr>
                <w:color w:val="1a1a1a"/>
                <w:shd w:val="clear" w:color="auto" w:fill="ffffff"/>
              </w:rPr>
            </w:r>
            <w:r>
              <w:rPr>
                <w:color w:val="1a1a1a"/>
                <w:shd w:val="clear" w:color="auto" w:fill="ffffff"/>
              </w:rPr>
            </w:r>
          </w:p>
          <w:p>
            <w:pPr>
              <w:pStyle w:val="825"/>
              <w:jc w:val="center"/>
              <w:spacing w:before="0" w:after="0"/>
              <w:widowControl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Style w:val="825"/>
              <w:jc w:val="center"/>
              <w:spacing w:before="0" w:after="0"/>
              <w:widowControl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val="ru-RU" w:bidi="ar-SA"/>
              </w:rPr>
              <w:t xml:space="preserve">(официальные сайты в информационно - телекоммуникационной сети «Интернет», на которых размещается сообщение о поступившем ходатайстве об установлении публичного сервитута)</w: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</w:tc>
      </w:tr>
      <w:tr>
        <w:tblPrEx/>
        <w:trPr/>
        <w:tc>
          <w:tcPr>
            <w:tcW w:w="640" w:type="dxa"/>
            <w:vAlign w:val="center"/>
            <w:textDirection w:val="lrTb"/>
            <w:noWrap w:val="false"/>
          </w:tcPr>
          <w:p>
            <w:pPr>
              <w:pStyle w:val="825"/>
              <w:jc w:val="center"/>
              <w:spacing w:before="0" w:after="0"/>
              <w:widowControl/>
              <w:rPr>
                <w:lang w:val="ru-RU" w:bidi="ar-SA"/>
              </w:rPr>
            </w:pPr>
            <w:r>
              <w:rPr>
                <w:lang w:val="ru-RU" w:bidi="ar-SA"/>
              </w:rPr>
              <w:t xml:space="preserve">9</w:t>
            </w:r>
            <w:r>
              <w:rPr>
                <w:lang w:val="ru-RU" w:bidi="ar-SA"/>
              </w:rPr>
            </w:r>
            <w:r>
              <w:rPr>
                <w:lang w:val="ru-RU" w:bidi="ar-SA"/>
              </w:rPr>
            </w:r>
          </w:p>
        </w:tc>
        <w:tc>
          <w:tcPr>
            <w:gridSpan w:val="2"/>
            <w:tcW w:w="9249" w:type="dxa"/>
            <w:vAlign w:val="center"/>
            <w:textDirection w:val="lrTb"/>
            <w:noWrap w:val="false"/>
          </w:tcPr>
          <w:p>
            <w:pPr>
              <w:pStyle w:val="825"/>
              <w:jc w:val="center"/>
              <w:spacing w:before="0" w:after="0"/>
              <w:widowControl/>
              <w:rPr>
                <w:bCs/>
              </w:rPr>
            </w:pPr>
            <w:r>
              <w:rPr>
                <w:bCs/>
                <w:lang w:val="ru-RU" w:bidi="ar-SA"/>
              </w:rPr>
              <w:t xml:space="preserve">Дополнительно по всем вопросам можно обращаться: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Style w:val="825"/>
              <w:jc w:val="center"/>
              <w:spacing w:before="0" w:after="0"/>
              <w:widowControl/>
              <w:rPr>
                <w:bCs/>
              </w:rPr>
            </w:pPr>
            <w:r>
              <w:rPr>
                <w:bCs/>
                <w:lang w:val="ru-RU" w:bidi="ar-SA"/>
              </w:rPr>
              <w:t xml:space="preserve">АО «Газпром газораспределение Ленинградская область»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Style w:val="825"/>
              <w:jc w:val="center"/>
              <w:spacing w:before="0" w:after="0"/>
              <w:widowControl/>
              <w:rPr>
                <w:bCs/>
              </w:rPr>
            </w:pPr>
            <w:r>
              <w:rPr>
                <w:bCs/>
                <w:lang w:val="ru-RU" w:bidi="ar-SA"/>
              </w:rPr>
              <w:t xml:space="preserve">192148, Санкт-Петербург, Пинегина улица, д. 4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Style w:val="825"/>
              <w:jc w:val="center"/>
              <w:spacing w:before="0" w:after="0"/>
              <w:widowControl/>
              <w:rPr>
                <w:bCs/>
              </w:rPr>
            </w:pPr>
            <w:r>
              <w:rPr>
                <w:color w:val="000000" w:themeColor="text1"/>
              </w:rPr>
              <w:t xml:space="preserve">kim</w:t>
            </w:r>
            <w:hyperlink r:id="rId9" w:tooltip="mailto:antonova@gazprom-lenobl.ru" w:history="1">
              <w:r>
                <w:rPr>
                  <w:rStyle w:val="840"/>
                  <w:color w:val="000000" w:themeColor="text1"/>
                  <w:lang w:val="ru-RU" w:bidi="ar-SA"/>
                </w:rPr>
                <w:t xml:space="preserve">@</w:t>
              </w:r>
              <w:r>
                <w:rPr>
                  <w:rStyle w:val="840"/>
                  <w:color w:val="000000" w:themeColor="text1"/>
                  <w:lang w:val="en-US" w:bidi="ar-SA"/>
                </w:rPr>
                <w:t xml:space="preserve">gazprom</w:t>
              </w:r>
              <w:r>
                <w:rPr>
                  <w:rStyle w:val="840"/>
                  <w:color w:val="000000" w:themeColor="text1"/>
                  <w:lang w:val="ru-RU" w:bidi="ar-SA"/>
                </w:rPr>
                <w:t xml:space="preserve">-</w:t>
              </w:r>
              <w:r>
                <w:rPr>
                  <w:rStyle w:val="840"/>
                  <w:color w:val="000000" w:themeColor="text1"/>
                  <w:lang w:val="en-US" w:bidi="ar-SA"/>
                </w:rPr>
                <w:t xml:space="preserve">lenobl</w:t>
              </w:r>
              <w:r>
                <w:rPr>
                  <w:rStyle w:val="840"/>
                  <w:color w:val="000000" w:themeColor="text1"/>
                  <w:lang w:val="ru-RU" w:bidi="ar-SA"/>
                </w:rPr>
                <w:t xml:space="preserve">.</w:t>
              </w:r>
              <w:r>
                <w:rPr>
                  <w:rStyle w:val="840"/>
                  <w:color w:val="000000" w:themeColor="text1"/>
                  <w:lang w:val="en-US" w:bidi="ar-SA"/>
                </w:rPr>
                <w:t xml:space="preserve">ru</w:t>
              </w:r>
            </w:hyperlink>
            <w:r>
              <w:rPr>
                <w:bCs/>
                <w:color w:val="000000" w:themeColor="text1"/>
                <w:lang w:val="ru-RU" w:bidi="ar-SA"/>
              </w:rPr>
              <w:t xml:space="preserve">;</w:t>
            </w:r>
            <w:r>
              <w:rPr>
                <w:bCs/>
                <w:lang w:val="ru-RU" w:bidi="ar-SA"/>
              </w:rPr>
              <w:t xml:space="preserve"> </w:t>
            </w:r>
            <w:hyperlink r:id="rId10" w:tooltip="mailto:office@gazprom-lenobl.ru" w:history="1">
              <w:r>
                <w:rPr>
                  <w:bCs/>
                  <w:lang w:val="ru-RU" w:bidi="ar-SA"/>
                </w:rPr>
                <w:t xml:space="preserve">office@gazprom-lenobl.ru</w:t>
              </w:r>
            </w:hyperlink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blPrEx/>
        <w:trPr/>
        <w:tc>
          <w:tcPr>
            <w:tcW w:w="640" w:type="dxa"/>
            <w:vAlign w:val="center"/>
            <w:textDirection w:val="lrTb"/>
            <w:noWrap w:val="false"/>
          </w:tcPr>
          <w:p>
            <w:pPr>
              <w:pStyle w:val="825"/>
              <w:jc w:val="center"/>
              <w:spacing w:before="0" w:after="0"/>
              <w:widowControl/>
              <w:rPr>
                <w:lang w:val="ru-RU" w:bidi="ar-SA"/>
              </w:rPr>
            </w:pPr>
            <w:r>
              <w:rPr>
                <w:lang w:val="ru-RU" w:bidi="ar-SA"/>
              </w:rPr>
              <w:t xml:space="preserve">10</w:t>
            </w:r>
            <w:r>
              <w:rPr>
                <w:lang w:val="ru-RU" w:bidi="ar-SA"/>
              </w:rPr>
            </w:r>
            <w:r>
              <w:rPr>
                <w:lang w:val="ru-RU" w:bidi="ar-SA"/>
              </w:rPr>
            </w:r>
          </w:p>
        </w:tc>
        <w:tc>
          <w:tcPr>
            <w:gridSpan w:val="2"/>
            <w:tcW w:w="9249" w:type="dxa"/>
            <w:vAlign w:val="center"/>
            <w:textDirection w:val="lrTb"/>
            <w:noWrap w:val="false"/>
          </w:tcPr>
          <w:p>
            <w:pPr>
              <w:pStyle w:val="825"/>
              <w:jc w:val="center"/>
              <w:spacing w:before="0" w:after="0"/>
              <w:widowControl/>
              <w:rPr>
                <w:bCs/>
              </w:rPr>
            </w:pPr>
            <w:r>
              <w:rPr>
                <w:bCs/>
                <w:lang w:val="ru-RU" w:bidi="ar-SA"/>
              </w:rPr>
              <w:t xml:space="preserve">Графическое описание местоположения границ публичного сервитута, </w:t>
              <w:br/>
              <w:t xml:space="preserve">а также перечень координат характерных точек этих границ </w:t>
              <w:br/>
              <w:t xml:space="preserve">прилагается к сообщению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Style w:val="825"/>
              <w:jc w:val="center"/>
              <w:spacing w:before="0" w:after="0"/>
              <w:widowControl/>
              <w:rPr>
                <w:bCs/>
              </w:rPr>
            </w:pPr>
            <w:r>
              <w:rPr>
                <w:bCs/>
                <w:lang w:val="ru-RU" w:bidi="ar-SA"/>
              </w:rPr>
              <w:t xml:space="preserve">(описание местоположения границ публичного сервитута)</w:t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</w:tbl>
    <w:p>
      <w:pPr>
        <w:pStyle w:val="825"/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25"/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25"/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sectPr>
      <w:footnotePr/>
      <w:endnotePr/>
      <w:type w:val="nextPage"/>
      <w:pgSz w:w="11906" w:h="16838" w:orient="portrait"/>
      <w:pgMar w:top="709" w:right="850" w:bottom="1276" w:left="1701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DejaVu Sans">
    <w:panose1 w:val="020B0603030804020204"/>
  </w:font>
  <w:font w:name="Droid Sans">
    <w:panose1 w:val="020B0606030804020204"/>
  </w:font>
  <w:font w:name="Open Sans">
    <w:panose1 w:val="020B0606030504020204"/>
  </w:font>
  <w:font w:name="Calibri">
    <w:panose1 w:val="020F0502020204030204"/>
  </w:font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numbering" w:styleId="654">
    <w:name w:val="No List"/>
    <w:uiPriority w:val="99"/>
    <w:semiHidden/>
    <w:unhideWhenUsed/>
  </w:style>
  <w:style w:type="paragraph" w:styleId="655">
    <w:name w:val="Heading 1"/>
    <w:basedOn w:val="825"/>
    <w:next w:val="825"/>
    <w:link w:val="656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6">
    <w:name w:val="Heading 1 Char"/>
    <w:basedOn w:val="826"/>
    <w:link w:val="655"/>
    <w:uiPriority w:val="9"/>
    <w:rPr>
      <w:rFonts w:ascii="Arial" w:hAnsi="Arial" w:eastAsia="Arial" w:cs="Arial"/>
      <w:sz w:val="40"/>
      <w:szCs w:val="40"/>
    </w:rPr>
  </w:style>
  <w:style w:type="paragraph" w:styleId="657">
    <w:name w:val="Heading 2"/>
    <w:basedOn w:val="825"/>
    <w:next w:val="825"/>
    <w:link w:val="658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8">
    <w:name w:val="Heading 2 Char"/>
    <w:basedOn w:val="826"/>
    <w:link w:val="657"/>
    <w:uiPriority w:val="9"/>
    <w:rPr>
      <w:rFonts w:ascii="Arial" w:hAnsi="Arial" w:eastAsia="Arial" w:cs="Arial"/>
      <w:sz w:val="34"/>
    </w:rPr>
  </w:style>
  <w:style w:type="paragraph" w:styleId="659">
    <w:name w:val="Heading 3"/>
    <w:basedOn w:val="825"/>
    <w:next w:val="825"/>
    <w:link w:val="66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0">
    <w:name w:val="Heading 3 Char"/>
    <w:basedOn w:val="826"/>
    <w:link w:val="659"/>
    <w:uiPriority w:val="9"/>
    <w:rPr>
      <w:rFonts w:ascii="Arial" w:hAnsi="Arial" w:eastAsia="Arial" w:cs="Arial"/>
      <w:sz w:val="30"/>
      <w:szCs w:val="30"/>
    </w:rPr>
  </w:style>
  <w:style w:type="paragraph" w:styleId="661">
    <w:name w:val="Heading 4"/>
    <w:basedOn w:val="825"/>
    <w:next w:val="825"/>
    <w:link w:val="66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2">
    <w:name w:val="Heading 4 Char"/>
    <w:basedOn w:val="826"/>
    <w:link w:val="661"/>
    <w:uiPriority w:val="9"/>
    <w:rPr>
      <w:rFonts w:ascii="Arial" w:hAnsi="Arial" w:eastAsia="Arial" w:cs="Arial"/>
      <w:b/>
      <w:bCs/>
      <w:sz w:val="26"/>
      <w:szCs w:val="26"/>
    </w:rPr>
  </w:style>
  <w:style w:type="paragraph" w:styleId="663">
    <w:name w:val="Heading 5"/>
    <w:basedOn w:val="825"/>
    <w:next w:val="825"/>
    <w:link w:val="66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4">
    <w:name w:val="Heading 5 Char"/>
    <w:basedOn w:val="826"/>
    <w:link w:val="663"/>
    <w:uiPriority w:val="9"/>
    <w:rPr>
      <w:rFonts w:ascii="Arial" w:hAnsi="Arial" w:eastAsia="Arial" w:cs="Arial"/>
      <w:b/>
      <w:bCs/>
      <w:sz w:val="24"/>
      <w:szCs w:val="24"/>
    </w:rPr>
  </w:style>
  <w:style w:type="paragraph" w:styleId="665">
    <w:name w:val="Heading 6"/>
    <w:basedOn w:val="825"/>
    <w:next w:val="825"/>
    <w:link w:val="66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6">
    <w:name w:val="Heading 6 Char"/>
    <w:basedOn w:val="826"/>
    <w:link w:val="665"/>
    <w:uiPriority w:val="9"/>
    <w:rPr>
      <w:rFonts w:ascii="Arial" w:hAnsi="Arial" w:eastAsia="Arial" w:cs="Arial"/>
      <w:b/>
      <w:bCs/>
      <w:sz w:val="22"/>
      <w:szCs w:val="22"/>
    </w:rPr>
  </w:style>
  <w:style w:type="paragraph" w:styleId="667">
    <w:name w:val="Heading 7"/>
    <w:basedOn w:val="825"/>
    <w:next w:val="825"/>
    <w:link w:val="66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8">
    <w:name w:val="Heading 7 Char"/>
    <w:basedOn w:val="826"/>
    <w:link w:val="66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9">
    <w:name w:val="Heading 8"/>
    <w:basedOn w:val="825"/>
    <w:next w:val="825"/>
    <w:link w:val="67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0">
    <w:name w:val="Heading 8 Char"/>
    <w:basedOn w:val="826"/>
    <w:link w:val="669"/>
    <w:uiPriority w:val="9"/>
    <w:rPr>
      <w:rFonts w:ascii="Arial" w:hAnsi="Arial" w:eastAsia="Arial" w:cs="Arial"/>
      <w:i/>
      <w:iCs/>
      <w:sz w:val="22"/>
      <w:szCs w:val="22"/>
    </w:rPr>
  </w:style>
  <w:style w:type="paragraph" w:styleId="671">
    <w:name w:val="Heading 9"/>
    <w:basedOn w:val="825"/>
    <w:next w:val="825"/>
    <w:link w:val="67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2">
    <w:name w:val="Heading 9 Char"/>
    <w:basedOn w:val="826"/>
    <w:link w:val="671"/>
    <w:uiPriority w:val="9"/>
    <w:rPr>
      <w:rFonts w:ascii="Arial" w:hAnsi="Arial" w:eastAsia="Arial" w:cs="Arial"/>
      <w:i/>
      <w:iCs/>
      <w:sz w:val="21"/>
      <w:szCs w:val="21"/>
    </w:rPr>
  </w:style>
  <w:style w:type="paragraph" w:styleId="673">
    <w:name w:val="Title"/>
    <w:basedOn w:val="825"/>
    <w:next w:val="825"/>
    <w:link w:val="67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4">
    <w:name w:val="Title Char"/>
    <w:basedOn w:val="826"/>
    <w:link w:val="673"/>
    <w:uiPriority w:val="10"/>
    <w:rPr>
      <w:sz w:val="48"/>
      <w:szCs w:val="48"/>
    </w:rPr>
  </w:style>
  <w:style w:type="paragraph" w:styleId="675">
    <w:name w:val="Subtitle"/>
    <w:basedOn w:val="825"/>
    <w:next w:val="825"/>
    <w:link w:val="676"/>
    <w:uiPriority w:val="11"/>
    <w:qFormat/>
    <w:pPr>
      <w:spacing w:before="200" w:after="200"/>
    </w:pPr>
    <w:rPr>
      <w:sz w:val="24"/>
      <w:szCs w:val="24"/>
    </w:rPr>
  </w:style>
  <w:style w:type="character" w:styleId="676">
    <w:name w:val="Subtitle Char"/>
    <w:basedOn w:val="826"/>
    <w:link w:val="675"/>
    <w:uiPriority w:val="11"/>
    <w:rPr>
      <w:sz w:val="24"/>
      <w:szCs w:val="24"/>
    </w:rPr>
  </w:style>
  <w:style w:type="paragraph" w:styleId="677">
    <w:name w:val="Quote"/>
    <w:basedOn w:val="825"/>
    <w:next w:val="825"/>
    <w:link w:val="678"/>
    <w:uiPriority w:val="29"/>
    <w:qFormat/>
    <w:pPr>
      <w:ind w:left="720" w:right="720"/>
    </w:pPr>
    <w:rPr>
      <w:i/>
    </w:rPr>
  </w:style>
  <w:style w:type="character" w:styleId="678">
    <w:name w:val="Quote Char"/>
    <w:link w:val="677"/>
    <w:uiPriority w:val="29"/>
    <w:rPr>
      <w:i/>
    </w:rPr>
  </w:style>
  <w:style w:type="paragraph" w:styleId="679">
    <w:name w:val="Intense Quote"/>
    <w:basedOn w:val="825"/>
    <w:next w:val="825"/>
    <w:link w:val="68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0">
    <w:name w:val="Intense Quote Char"/>
    <w:link w:val="679"/>
    <w:uiPriority w:val="30"/>
    <w:rPr>
      <w:i/>
    </w:rPr>
  </w:style>
  <w:style w:type="character" w:styleId="681">
    <w:name w:val="Header Char"/>
    <w:basedOn w:val="826"/>
    <w:link w:val="860"/>
    <w:uiPriority w:val="99"/>
  </w:style>
  <w:style w:type="character" w:styleId="682">
    <w:name w:val="Footer Char"/>
    <w:basedOn w:val="826"/>
    <w:link w:val="861"/>
    <w:uiPriority w:val="99"/>
  </w:style>
  <w:style w:type="character" w:styleId="683">
    <w:name w:val="Caption Char"/>
    <w:basedOn w:val="844"/>
    <w:link w:val="861"/>
    <w:uiPriority w:val="99"/>
  </w:style>
  <w:style w:type="table" w:styleId="684">
    <w:name w:val="Table Grid Light"/>
    <w:basedOn w:val="89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5">
    <w:name w:val="Plain Table 1"/>
    <w:basedOn w:val="89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6">
    <w:name w:val="Plain Table 2"/>
    <w:basedOn w:val="89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7">
    <w:name w:val="Plain Table 3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88">
    <w:name w:val="Plain Table 4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9">
    <w:name w:val="Plain Table 5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0">
    <w:name w:val="Grid Table 1 Light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1">
    <w:name w:val="Grid Table 1 Light - Accent 1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Grid Table 1 Light - Accent 2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>
    <w:name w:val="Grid Table 1 Light - Accent 3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4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5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6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2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8">
    <w:name w:val="Grid Table 2 - Accent 1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9">
    <w:name w:val="Grid Table 2 - Accent 2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0">
    <w:name w:val="Grid Table 2 - Accent 3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2 - Accent 4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5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6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3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3 - Accent 1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3 - Accent 2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 - Accent 3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 - Accent 4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5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6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4"/>
    <w:basedOn w:val="8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2">
    <w:name w:val="Grid Table 4 - Accent 1"/>
    <w:basedOn w:val="8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3">
    <w:name w:val="Grid Table 4 - Accent 2"/>
    <w:basedOn w:val="8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4">
    <w:name w:val="Grid Table 4 - Accent 3"/>
    <w:basedOn w:val="8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5">
    <w:name w:val="Grid Table 4 - Accent 4"/>
    <w:basedOn w:val="8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6">
    <w:name w:val="Grid Table 4 - Accent 5"/>
    <w:basedOn w:val="8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17">
    <w:name w:val="Grid Table 4 - Accent 6"/>
    <w:basedOn w:val="8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18">
    <w:name w:val="Grid Table 5 Dark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19">
    <w:name w:val="Grid Table 5 Dark- Accent 1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0">
    <w:name w:val="Grid Table 5 Dark - Accent 2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1">
    <w:name w:val="Grid Table 5 Dark - Accent 3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2">
    <w:name w:val="Grid Table 5 Dark- Accent 4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3">
    <w:name w:val="Grid Table 5 Dark - Accent 5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6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25">
    <w:name w:val="Grid Table 6 Colorful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6">
    <w:name w:val="Grid Table 6 Colorful - Accent 1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27">
    <w:name w:val="Grid Table 6 Colorful - Accent 2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28">
    <w:name w:val="Grid Table 6 Colorful - Accent 3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29">
    <w:name w:val="Grid Table 6 Colorful - Accent 4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0">
    <w:name w:val="Grid Table 6 Colorful - Accent 5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1">
    <w:name w:val="Grid Table 6 Colorful - Accent 6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2">
    <w:name w:val="Grid Table 7 Colorful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7 Colorful - Accent 1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7 Colorful - Accent 2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7 Colorful - Accent 3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7 Colorful - Accent 4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5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6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List Table 1 Light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List Table 1 Light - Accent 1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List Table 1 Light - Accent 2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 - Accent 3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4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5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6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2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47">
    <w:name w:val="List Table 2 - Accent 1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48">
    <w:name w:val="List Table 2 - Accent 2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49">
    <w:name w:val="List Table 2 - Accent 3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0">
    <w:name w:val="List Table 2 - Accent 4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1">
    <w:name w:val="List Table 2 - Accent 5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2">
    <w:name w:val="List Table 2 - Accent 6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3">
    <w:name w:val="List Table 3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List Table 3 - Accent 1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List Table 3 - Accent 2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List Table 3 - Accent 3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4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5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6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4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4 - Accent 1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4 - Accent 2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 - Accent 3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4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5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6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5 Dark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8">
    <w:name w:val="List Table 5 Dark - Accent 1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9">
    <w:name w:val="List Table 5 Dark - Accent 2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0">
    <w:name w:val="List Table 5 Dark - Accent 3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5 Dark - Accent 4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5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6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6 Colorful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5">
    <w:name w:val="List Table 6 Colorful - Accent 1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6">
    <w:name w:val="List Table 6 Colorful - Accent 2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77">
    <w:name w:val="List Table 6 Colorful - Accent 3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78">
    <w:name w:val="List Table 6 Colorful - Accent 4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79">
    <w:name w:val="List Table 6 Colorful - Accent 5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0">
    <w:name w:val="List Table 6 Colorful - Accent 6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1">
    <w:name w:val="List Table 7 Colorful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2">
    <w:name w:val="List Table 7 Colorful - Accent 1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3">
    <w:name w:val="List Table 7 Colorful - Accent 2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4">
    <w:name w:val="List Table 7 Colorful - Accent 3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85">
    <w:name w:val="List Table 7 Colorful - Accent 4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86">
    <w:name w:val="List Table 7 Colorful - Accent 5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87">
    <w:name w:val="List Table 7 Colorful - Accent 6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88">
    <w:name w:val="Lined - Accent"/>
    <w:basedOn w:val="8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9">
    <w:name w:val="Lined - Accent 1"/>
    <w:basedOn w:val="8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0">
    <w:name w:val="Lined - Accent 2"/>
    <w:basedOn w:val="8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1">
    <w:name w:val="Lined - Accent 3"/>
    <w:basedOn w:val="8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2">
    <w:name w:val="Lined - Accent 4"/>
    <w:basedOn w:val="8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3">
    <w:name w:val="Lined - Accent 5"/>
    <w:basedOn w:val="8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4">
    <w:name w:val="Lined - Accent 6"/>
    <w:basedOn w:val="8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5">
    <w:name w:val="Bordered &amp; Lined - Accent"/>
    <w:basedOn w:val="8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6">
    <w:name w:val="Bordered &amp; Lined - Accent 1"/>
    <w:basedOn w:val="8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7">
    <w:name w:val="Bordered &amp; Lined - Accent 2"/>
    <w:basedOn w:val="8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8">
    <w:name w:val="Bordered &amp; Lined - Accent 3"/>
    <w:basedOn w:val="8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9">
    <w:name w:val="Bordered &amp; Lined - Accent 4"/>
    <w:basedOn w:val="8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0">
    <w:name w:val="Bordered &amp; Lined - Accent 5"/>
    <w:basedOn w:val="8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1">
    <w:name w:val="Bordered &amp; Lined - Accent 6"/>
    <w:basedOn w:val="8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2">
    <w:name w:val="Bordered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3">
    <w:name w:val="Bordered - Accent 1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4">
    <w:name w:val="Bordered - Accent 2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5">
    <w:name w:val="Bordered - Accent 3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6">
    <w:name w:val="Bordered - Accent 4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07">
    <w:name w:val="Bordered - Accent 5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08">
    <w:name w:val="Bordered - Accent 6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09">
    <w:name w:val="footnote text"/>
    <w:basedOn w:val="825"/>
    <w:link w:val="810"/>
    <w:uiPriority w:val="99"/>
    <w:semiHidden/>
    <w:unhideWhenUsed/>
    <w:pPr>
      <w:spacing w:after="40" w:line="240" w:lineRule="auto"/>
    </w:pPr>
    <w:rPr>
      <w:sz w:val="18"/>
    </w:rPr>
  </w:style>
  <w:style w:type="character" w:styleId="810">
    <w:name w:val="Footnote Text Char"/>
    <w:link w:val="809"/>
    <w:uiPriority w:val="99"/>
    <w:rPr>
      <w:sz w:val="18"/>
    </w:rPr>
  </w:style>
  <w:style w:type="paragraph" w:styleId="811">
    <w:name w:val="endnote text"/>
    <w:basedOn w:val="825"/>
    <w:link w:val="812"/>
    <w:uiPriority w:val="99"/>
    <w:semiHidden/>
    <w:unhideWhenUsed/>
    <w:pPr>
      <w:spacing w:after="0" w:line="240" w:lineRule="auto"/>
    </w:pPr>
    <w:rPr>
      <w:sz w:val="20"/>
    </w:rPr>
  </w:style>
  <w:style w:type="character" w:styleId="812">
    <w:name w:val="Endnote Text Char"/>
    <w:link w:val="811"/>
    <w:uiPriority w:val="99"/>
    <w:rPr>
      <w:sz w:val="20"/>
    </w:rPr>
  </w:style>
  <w:style w:type="character" w:styleId="813">
    <w:name w:val="endnote reference"/>
    <w:basedOn w:val="826"/>
    <w:uiPriority w:val="99"/>
    <w:semiHidden/>
    <w:unhideWhenUsed/>
    <w:rPr>
      <w:vertAlign w:val="superscript"/>
    </w:rPr>
  </w:style>
  <w:style w:type="paragraph" w:styleId="814">
    <w:name w:val="toc 1"/>
    <w:basedOn w:val="825"/>
    <w:next w:val="825"/>
    <w:uiPriority w:val="39"/>
    <w:unhideWhenUsed/>
    <w:pPr>
      <w:ind w:left="0" w:right="0" w:firstLine="0"/>
      <w:spacing w:after="57"/>
    </w:pPr>
  </w:style>
  <w:style w:type="paragraph" w:styleId="815">
    <w:name w:val="toc 2"/>
    <w:basedOn w:val="825"/>
    <w:next w:val="825"/>
    <w:uiPriority w:val="39"/>
    <w:unhideWhenUsed/>
    <w:pPr>
      <w:ind w:left="283" w:right="0" w:firstLine="0"/>
      <w:spacing w:after="57"/>
    </w:pPr>
  </w:style>
  <w:style w:type="paragraph" w:styleId="816">
    <w:name w:val="toc 3"/>
    <w:basedOn w:val="825"/>
    <w:next w:val="825"/>
    <w:uiPriority w:val="39"/>
    <w:unhideWhenUsed/>
    <w:pPr>
      <w:ind w:left="567" w:right="0" w:firstLine="0"/>
      <w:spacing w:after="57"/>
    </w:pPr>
  </w:style>
  <w:style w:type="paragraph" w:styleId="817">
    <w:name w:val="toc 4"/>
    <w:basedOn w:val="825"/>
    <w:next w:val="825"/>
    <w:uiPriority w:val="39"/>
    <w:unhideWhenUsed/>
    <w:pPr>
      <w:ind w:left="850" w:right="0" w:firstLine="0"/>
      <w:spacing w:after="57"/>
    </w:pPr>
  </w:style>
  <w:style w:type="paragraph" w:styleId="818">
    <w:name w:val="toc 5"/>
    <w:basedOn w:val="825"/>
    <w:next w:val="825"/>
    <w:uiPriority w:val="39"/>
    <w:unhideWhenUsed/>
    <w:pPr>
      <w:ind w:left="1134" w:right="0" w:firstLine="0"/>
      <w:spacing w:after="57"/>
    </w:pPr>
  </w:style>
  <w:style w:type="paragraph" w:styleId="819">
    <w:name w:val="toc 6"/>
    <w:basedOn w:val="825"/>
    <w:next w:val="825"/>
    <w:uiPriority w:val="39"/>
    <w:unhideWhenUsed/>
    <w:pPr>
      <w:ind w:left="1417" w:right="0" w:firstLine="0"/>
      <w:spacing w:after="57"/>
    </w:pPr>
  </w:style>
  <w:style w:type="paragraph" w:styleId="820">
    <w:name w:val="toc 7"/>
    <w:basedOn w:val="825"/>
    <w:next w:val="825"/>
    <w:uiPriority w:val="39"/>
    <w:unhideWhenUsed/>
    <w:pPr>
      <w:ind w:left="1701" w:right="0" w:firstLine="0"/>
      <w:spacing w:after="57"/>
    </w:pPr>
  </w:style>
  <w:style w:type="paragraph" w:styleId="821">
    <w:name w:val="toc 8"/>
    <w:basedOn w:val="825"/>
    <w:next w:val="825"/>
    <w:uiPriority w:val="39"/>
    <w:unhideWhenUsed/>
    <w:pPr>
      <w:ind w:left="1984" w:right="0" w:firstLine="0"/>
      <w:spacing w:after="57"/>
    </w:pPr>
  </w:style>
  <w:style w:type="paragraph" w:styleId="822">
    <w:name w:val="toc 9"/>
    <w:basedOn w:val="825"/>
    <w:next w:val="825"/>
    <w:uiPriority w:val="39"/>
    <w:unhideWhenUsed/>
    <w:pPr>
      <w:ind w:left="2268" w:right="0" w:firstLine="0"/>
      <w:spacing w:after="57"/>
    </w:pPr>
  </w:style>
  <w:style w:type="paragraph" w:styleId="823">
    <w:name w:val="TOC Heading"/>
    <w:uiPriority w:val="39"/>
    <w:unhideWhenUsed/>
  </w:style>
  <w:style w:type="paragraph" w:styleId="824">
    <w:name w:val="table of figures"/>
    <w:basedOn w:val="825"/>
    <w:next w:val="825"/>
    <w:uiPriority w:val="99"/>
    <w:unhideWhenUsed/>
    <w:pPr>
      <w:spacing w:after="0" w:afterAutospacing="0"/>
    </w:pPr>
  </w:style>
  <w:style w:type="paragraph" w:styleId="825" w:default="1">
    <w:name w:val="Normal"/>
    <w:qFormat/>
    <w:pPr>
      <w:jc w:val="left"/>
      <w:spacing w:before="0" w:after="0" w:line="240" w:lineRule="auto"/>
      <w:widowControl/>
    </w:pPr>
    <w:rPr>
      <w:rFonts w:ascii="Times New Roman" w:hAnsi="Times New Roman" w:eastAsia="Times New Roman" w:cs="Times New Roman"/>
      <w:color w:val="auto"/>
      <w:sz w:val="24"/>
      <w:szCs w:val="24"/>
      <w:lang w:val="ru-RU" w:eastAsia="ru-RU" w:bidi="ar-SA"/>
    </w:rPr>
  </w:style>
  <w:style w:type="character" w:styleId="826" w:default="1">
    <w:name w:val="Default Paragraph Font"/>
    <w:uiPriority w:val="1"/>
    <w:semiHidden/>
    <w:unhideWhenUsed/>
    <w:qFormat/>
  </w:style>
  <w:style w:type="character" w:styleId="827" w:customStyle="1">
    <w:name w:val="Текст выноски Знак"/>
    <w:basedOn w:val="826"/>
    <w:link w:val="847"/>
    <w:uiPriority w:val="99"/>
    <w:semiHidden/>
    <w:qFormat/>
    <w:rPr>
      <w:rFonts w:ascii="Tahoma" w:hAnsi="Tahoma" w:eastAsia="Times New Roman" w:cs="Tahoma"/>
      <w:sz w:val="16"/>
      <w:szCs w:val="16"/>
      <w:lang w:eastAsia="ru-RU"/>
    </w:rPr>
  </w:style>
  <w:style w:type="character" w:styleId="828">
    <w:name w:val="Internet Link"/>
    <w:basedOn w:val="826"/>
    <w:uiPriority w:val="99"/>
    <w:unhideWhenUsed/>
    <w:qFormat/>
    <w:rPr>
      <w:color w:val="0000ff"/>
      <w:u w:val="single"/>
    </w:rPr>
  </w:style>
  <w:style w:type="character" w:styleId="829">
    <w:name w:val="FollowedHyperlink"/>
    <w:basedOn w:val="826"/>
    <w:uiPriority w:val="99"/>
    <w:semiHidden/>
    <w:unhideWhenUsed/>
    <w:rPr>
      <w:color w:val="800080"/>
      <w:u w:val="single"/>
    </w:rPr>
  </w:style>
  <w:style w:type="character" w:styleId="830" w:customStyle="1">
    <w:name w:val="Верхний колонтитул Знак"/>
    <w:basedOn w:val="826"/>
    <w:uiPriority w:val="99"/>
    <w:qFormat/>
    <w:rPr>
      <w:rFonts w:ascii="Calibri" w:hAnsi="Calibri" w:eastAsia="Times New Roman" w:cs="Times New Roman"/>
      <w:lang w:eastAsia="ru-RU"/>
    </w:rPr>
  </w:style>
  <w:style w:type="character" w:styleId="831" w:customStyle="1">
    <w:name w:val="Нижний колонтитул Знак"/>
    <w:basedOn w:val="826"/>
    <w:uiPriority w:val="99"/>
    <w:qFormat/>
    <w:rPr>
      <w:rFonts w:ascii="Calibri" w:hAnsi="Calibri" w:eastAsia="Times New Roman" w:cs="Times New Roman"/>
      <w:lang w:eastAsia="ru-RU"/>
    </w:rPr>
  </w:style>
  <w:style w:type="character" w:styleId="832" w:customStyle="1">
    <w:name w:val="js-phone-number"/>
    <w:basedOn w:val="826"/>
    <w:qFormat/>
  </w:style>
  <w:style w:type="character" w:styleId="833">
    <w:name w:val="Emphasis"/>
    <w:basedOn w:val="826"/>
    <w:qFormat/>
    <w:rPr>
      <w:i/>
      <w:iCs/>
    </w:rPr>
  </w:style>
  <w:style w:type="character" w:styleId="834">
    <w:name w:val="footnote reference"/>
    <w:rPr>
      <w:rFonts w:cs="Times New Roman"/>
      <w:vertAlign w:val="superscript"/>
    </w:rPr>
  </w:style>
  <w:style w:type="character" w:styleId="835">
    <w:name w:val="Footnote Characters"/>
    <w:qFormat/>
    <w:rPr>
      <w:rFonts w:cs="Times New Roman"/>
      <w:vertAlign w:val="superscript"/>
    </w:rPr>
  </w:style>
  <w:style w:type="character" w:styleId="836">
    <w:name w:val="Footnote Characters1"/>
    <w:basedOn w:val="826"/>
    <w:uiPriority w:val="99"/>
    <w:semiHidden/>
    <w:qFormat/>
    <w:rPr>
      <w:rFonts w:cs="Times New Roman"/>
      <w:vertAlign w:val="superscript"/>
    </w:rPr>
  </w:style>
  <w:style w:type="character" w:styleId="837" w:customStyle="1">
    <w:name w:val="Основной текст Знак"/>
    <w:basedOn w:val="826"/>
    <w:uiPriority w:val="1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838" w:customStyle="1">
    <w:name w:val="Основной текст + 11;5 pt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sz w:val="23"/>
      <w:szCs w:val="23"/>
      <w:u w:val="none"/>
      <w:shd w:val="clear" w:color="auto" w:fill="ffffff"/>
      <w:lang w:val="ru-RU"/>
    </w:rPr>
  </w:style>
  <w:style w:type="character" w:styleId="839">
    <w:name w:val="Internet Link1"/>
    <w:qFormat/>
    <w:rPr>
      <w:color w:val="000080"/>
      <w:u w:val="single"/>
    </w:rPr>
  </w:style>
  <w:style w:type="character" w:styleId="840">
    <w:name w:val="Hyperlink"/>
    <w:rPr>
      <w:color w:val="000080"/>
      <w:u w:val="single"/>
    </w:rPr>
  </w:style>
  <w:style w:type="paragraph" w:styleId="841">
    <w:name w:val="Заголовок"/>
    <w:basedOn w:val="825"/>
    <w:next w:val="842"/>
    <w:qFormat/>
    <w:pPr>
      <w:keepNext/>
      <w:spacing w:before="240" w:after="120"/>
    </w:pPr>
    <w:rPr>
      <w:rFonts w:ascii="Open Sans" w:hAnsi="Open Sans" w:eastAsia="DejaVu Sans" w:cs="Droid Sans"/>
      <w:sz w:val="28"/>
      <w:szCs w:val="28"/>
    </w:rPr>
  </w:style>
  <w:style w:type="paragraph" w:styleId="842">
    <w:name w:val="Body Text"/>
    <w:basedOn w:val="825"/>
    <w:link w:val="837"/>
    <w:uiPriority w:val="1"/>
    <w:qFormat/>
    <w:rPr>
      <w:sz w:val="20"/>
      <w:szCs w:val="20"/>
    </w:rPr>
  </w:style>
  <w:style w:type="paragraph" w:styleId="843">
    <w:name w:val="List"/>
    <w:basedOn w:val="842"/>
    <w:rPr>
      <w:rFonts w:cs="Droid Sans"/>
    </w:rPr>
  </w:style>
  <w:style w:type="paragraph" w:styleId="844">
    <w:name w:val="Caption"/>
    <w:basedOn w:val="825"/>
    <w:link w:val="683"/>
    <w:qFormat/>
    <w:pPr>
      <w:spacing w:before="120" w:after="120"/>
      <w:suppressLineNumbers/>
    </w:pPr>
    <w:rPr>
      <w:rFonts w:cs="Droid Sans"/>
      <w:i/>
      <w:iCs/>
      <w:sz w:val="24"/>
      <w:szCs w:val="24"/>
    </w:rPr>
  </w:style>
  <w:style w:type="paragraph" w:styleId="845">
    <w:name w:val="Указатель"/>
    <w:basedOn w:val="825"/>
    <w:qFormat/>
    <w:pPr>
      <w:suppressLineNumbers/>
    </w:pPr>
    <w:rPr>
      <w:rFonts w:cs="Droid Sans"/>
    </w:rPr>
  </w:style>
  <w:style w:type="paragraph" w:styleId="846">
    <w:name w:val="List Paragraph"/>
    <w:basedOn w:val="825"/>
    <w:uiPriority w:val="34"/>
    <w:qFormat/>
    <w:pPr>
      <w:contextualSpacing/>
      <w:ind w:left="720"/>
      <w:spacing w:before="0" w:after="0"/>
    </w:pPr>
  </w:style>
  <w:style w:type="paragraph" w:styleId="847">
    <w:name w:val="Balloon Text"/>
    <w:basedOn w:val="825"/>
    <w:link w:val="827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848" w:customStyle="1">
    <w:name w:val="ConsPlusTitle"/>
    <w:uiPriority w:val="99"/>
    <w:qFormat/>
    <w:pPr>
      <w:jc w:val="left"/>
      <w:spacing w:before="0" w:after="0" w:line="240" w:lineRule="auto"/>
      <w:widowControl w:val="off"/>
    </w:pPr>
    <w:rPr>
      <w:rFonts w:ascii="Calibri" w:hAnsi="Calibri" w:eastAsia="Times New Roman" w:cs="Calibri" w:asciiTheme="minorHAnsi" w:hAnsiTheme="minorHAnsi"/>
      <w:b/>
      <w:bCs/>
      <w:color w:val="auto"/>
      <w:sz w:val="22"/>
      <w:szCs w:val="22"/>
      <w:lang w:val="ru-RU" w:eastAsia="ru-RU" w:bidi="ar-SA"/>
    </w:rPr>
  </w:style>
  <w:style w:type="paragraph" w:styleId="849" w:customStyle="1">
    <w:name w:val="ConsPlusNonformat"/>
    <w:uiPriority w:val="99"/>
    <w:qFormat/>
    <w:pPr>
      <w:jc w:val="left"/>
      <w:spacing w:before="0" w:after="0" w:line="240" w:lineRule="auto"/>
      <w:widowControl w:val="off"/>
    </w:pPr>
    <w:rPr>
      <w:rFonts w:ascii="Courier New" w:hAnsi="Courier New" w:eastAsia="Times New Roman" w:cs="Courier New"/>
      <w:color w:val="auto"/>
      <w:sz w:val="20"/>
      <w:szCs w:val="20"/>
      <w:lang w:val="ru-RU" w:eastAsia="ru-RU" w:bidi="ar-SA"/>
    </w:rPr>
  </w:style>
  <w:style w:type="paragraph" w:styleId="850" w:customStyle="1">
    <w:name w:val="xl66"/>
    <w:basedOn w:val="825"/>
    <w:qFormat/>
    <w:pPr>
      <w:jc w:val="center"/>
      <w:spacing w:beforeAutospacing="1" w:afterAutospacing="1"/>
    </w:pPr>
  </w:style>
  <w:style w:type="paragraph" w:styleId="851" w:customStyle="1">
    <w:name w:val="xl67"/>
    <w:basedOn w:val="825"/>
    <w:qFormat/>
    <w:pPr>
      <w:jc w:val="center"/>
      <w:spacing w:beforeAutospacing="1" w:afterAutospacing="1"/>
    </w:pPr>
    <w:rPr>
      <w:i/>
      <w:iCs/>
      <w:sz w:val="20"/>
      <w:szCs w:val="20"/>
    </w:rPr>
  </w:style>
  <w:style w:type="paragraph" w:styleId="852" w:customStyle="1">
    <w:name w:val="Обычный1"/>
    <w:qFormat/>
    <w:pPr>
      <w:jc w:val="left"/>
      <w:spacing w:before="0" w:after="0" w:line="240" w:lineRule="auto"/>
      <w:widowControl/>
    </w:pPr>
    <w:rPr>
      <w:rFonts w:ascii="Times New Roman" w:hAnsi="Times New Roman" w:eastAsia="Times New Roman" w:cs="Times New Roman"/>
      <w:color w:val="auto"/>
      <w:sz w:val="24"/>
      <w:szCs w:val="20"/>
      <w:lang w:val="ru-RU" w:eastAsia="ru-RU" w:bidi="ar-SA"/>
    </w:rPr>
  </w:style>
  <w:style w:type="paragraph" w:styleId="853" w:customStyle="1">
    <w:name w:val="xl68"/>
    <w:basedOn w:val="825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i/>
      <w:iCs/>
      <w:sz w:val="16"/>
      <w:szCs w:val="16"/>
    </w:rPr>
  </w:style>
  <w:style w:type="paragraph" w:styleId="854" w:customStyle="1">
    <w:name w:val="xl69"/>
    <w:basedOn w:val="825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i/>
      <w:iCs/>
    </w:rPr>
  </w:style>
  <w:style w:type="paragraph" w:styleId="855" w:customStyle="1">
    <w:name w:val="Обычный2"/>
    <w:qFormat/>
    <w:pPr>
      <w:jc w:val="left"/>
      <w:spacing w:before="0" w:after="0" w:line="240" w:lineRule="auto"/>
      <w:widowControl/>
    </w:pPr>
    <w:rPr>
      <w:rFonts w:ascii="Times New Roman" w:hAnsi="Times New Roman" w:eastAsia="Times New Roman" w:cs="Times New Roman"/>
      <w:color w:val="auto"/>
      <w:sz w:val="24"/>
      <w:szCs w:val="20"/>
      <w:lang w:val="ru-RU" w:eastAsia="ru-RU" w:bidi="ar-SA"/>
    </w:rPr>
  </w:style>
  <w:style w:type="paragraph" w:styleId="856" w:customStyle="1">
    <w:name w:val="Обычный3"/>
    <w:qFormat/>
    <w:pPr>
      <w:jc w:val="left"/>
      <w:spacing w:before="0" w:after="0" w:line="240" w:lineRule="auto"/>
      <w:widowControl/>
    </w:pPr>
    <w:rPr>
      <w:rFonts w:ascii="Times New Roman" w:hAnsi="Times New Roman" w:eastAsia="Times New Roman" w:cs="Times New Roman"/>
      <w:color w:val="auto"/>
      <w:sz w:val="24"/>
      <w:szCs w:val="20"/>
      <w:lang w:val="ru-RU" w:eastAsia="ru-RU" w:bidi="ar-SA"/>
    </w:rPr>
  </w:style>
  <w:style w:type="paragraph" w:styleId="857" w:customStyle="1">
    <w:name w:val="ConsPlusCell"/>
    <w:uiPriority w:val="99"/>
    <w:qFormat/>
    <w:pPr>
      <w:jc w:val="left"/>
      <w:spacing w:before="0" w:after="0" w:line="240" w:lineRule="auto"/>
      <w:widowControl w:val="off"/>
    </w:pPr>
    <w:rPr>
      <w:rFonts w:ascii="Courier New" w:hAnsi="Courier New" w:eastAsia="Times New Roman" w:cs="Courier New"/>
      <w:color w:val="auto"/>
      <w:sz w:val="20"/>
      <w:szCs w:val="20"/>
      <w:lang w:val="ru-RU" w:eastAsia="ru-RU" w:bidi="ar-SA"/>
    </w:rPr>
  </w:style>
  <w:style w:type="paragraph" w:styleId="858" w:customStyle="1">
    <w:name w:val="ConsPlusNormal"/>
    <w:qFormat/>
    <w:pPr>
      <w:jc w:val="left"/>
      <w:spacing w:before="0" w:after="0" w:line="240" w:lineRule="auto"/>
      <w:widowControl w:val="off"/>
    </w:pPr>
    <w:rPr>
      <w:rFonts w:ascii="Arial" w:hAnsi="Arial" w:eastAsia="Times New Roman" w:cs="Arial"/>
      <w:color w:val="auto"/>
      <w:sz w:val="20"/>
      <w:szCs w:val="20"/>
      <w:lang w:val="ru-RU" w:eastAsia="ru-RU" w:bidi="ar-SA"/>
    </w:rPr>
  </w:style>
  <w:style w:type="paragraph" w:styleId="859">
    <w:name w:val="Колонтитул"/>
    <w:basedOn w:val="825"/>
    <w:qFormat/>
  </w:style>
  <w:style w:type="paragraph" w:styleId="860">
    <w:name w:val="Header"/>
    <w:basedOn w:val="825"/>
    <w:link w:val="830"/>
    <w:uiPriority w:val="99"/>
    <w:unhideWhenUsed/>
    <w:pPr>
      <w:tabs>
        <w:tab w:val="clear" w:pos="708" w:leader="none"/>
        <w:tab w:val="center" w:pos="4677" w:leader="none"/>
        <w:tab w:val="right" w:pos="9355" w:leader="none"/>
      </w:tabs>
    </w:pPr>
    <w:rPr>
      <w:rFonts w:ascii="Calibri" w:hAnsi="Calibri"/>
    </w:rPr>
  </w:style>
  <w:style w:type="paragraph" w:styleId="861">
    <w:name w:val="Footer"/>
    <w:basedOn w:val="825"/>
    <w:link w:val="831"/>
    <w:uiPriority w:val="99"/>
    <w:unhideWhenUsed/>
    <w:pPr>
      <w:tabs>
        <w:tab w:val="clear" w:pos="708" w:leader="none"/>
        <w:tab w:val="center" w:pos="4677" w:leader="none"/>
        <w:tab w:val="right" w:pos="9355" w:leader="none"/>
      </w:tabs>
    </w:pPr>
    <w:rPr>
      <w:rFonts w:ascii="Calibri" w:hAnsi="Calibri"/>
    </w:rPr>
  </w:style>
  <w:style w:type="paragraph" w:styleId="862" w:customStyle="1">
    <w:name w:val="xl65"/>
    <w:basedOn w:val="825"/>
    <w:qFormat/>
    <w:pPr>
      <w:jc w:val="center"/>
      <w:spacing w:beforeAutospacing="1" w:afterAutospacing="1"/>
    </w:pPr>
    <w:rPr>
      <w:i/>
      <w:iCs/>
    </w:rPr>
  </w:style>
  <w:style w:type="paragraph" w:styleId="863" w:customStyle="1">
    <w:name w:val="msonormal"/>
    <w:basedOn w:val="825"/>
    <w:qFormat/>
    <w:pPr>
      <w:spacing w:beforeAutospacing="1" w:afterAutospacing="1"/>
    </w:pPr>
  </w:style>
  <w:style w:type="paragraph" w:styleId="864" w:customStyle="1">
    <w:name w:val="xl70"/>
    <w:basedOn w:val="825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0"/>
      <w:szCs w:val="20"/>
    </w:rPr>
  </w:style>
  <w:style w:type="paragraph" w:styleId="865" w:customStyle="1">
    <w:name w:val="xl71"/>
    <w:basedOn w:val="825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0"/>
      <w:szCs w:val="20"/>
    </w:rPr>
  </w:style>
  <w:style w:type="paragraph" w:styleId="866" w:customStyle="1">
    <w:name w:val="xl72"/>
    <w:basedOn w:val="825"/>
    <w:qFormat/>
    <w:pPr>
      <w:jc w:val="center"/>
      <w:spacing w:beforeAutospacing="1" w:afterAutospacing="1"/>
      <w:shd w:val="clear" w:color="000000" w:fill="00b0f0"/>
    </w:pPr>
    <w:rPr>
      <w:sz w:val="20"/>
      <w:szCs w:val="20"/>
    </w:rPr>
  </w:style>
  <w:style w:type="paragraph" w:styleId="867" w:customStyle="1">
    <w:name w:val="xl73"/>
    <w:basedOn w:val="825"/>
    <w:qFormat/>
    <w:pPr>
      <w:jc w:val="center"/>
      <w:spacing w:beforeAutospacing="1" w:afterAutospacing="1"/>
      <w:shd w:val="clear" w:color="000000" w:fill="00b0f0"/>
    </w:pPr>
    <w:rPr>
      <w:sz w:val="20"/>
      <w:szCs w:val="20"/>
    </w:rPr>
  </w:style>
  <w:style w:type="paragraph" w:styleId="868" w:customStyle="1">
    <w:name w:val="xl74"/>
    <w:basedOn w:val="825"/>
    <w:qFormat/>
    <w:pPr>
      <w:jc w:val="center"/>
      <w:spacing w:beforeAutospacing="1" w:afterAutospacing="1"/>
    </w:pPr>
    <w:rPr>
      <w:sz w:val="20"/>
      <w:szCs w:val="20"/>
    </w:rPr>
  </w:style>
  <w:style w:type="paragraph" w:styleId="869" w:customStyle="1">
    <w:name w:val="xl75"/>
    <w:basedOn w:val="825"/>
    <w:qFormat/>
    <w:pPr>
      <w:jc w:val="center"/>
      <w:spacing w:beforeAutospacing="1" w:afterAutospacing="1"/>
    </w:pPr>
    <w:rPr>
      <w:sz w:val="20"/>
      <w:szCs w:val="20"/>
    </w:rPr>
  </w:style>
  <w:style w:type="paragraph" w:styleId="870" w:customStyle="1">
    <w:name w:val="xl76"/>
    <w:basedOn w:val="825"/>
    <w:qFormat/>
    <w:pPr>
      <w:jc w:val="center"/>
      <w:spacing w:beforeAutospacing="1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0"/>
      <w:szCs w:val="20"/>
    </w:rPr>
  </w:style>
  <w:style w:type="paragraph" w:styleId="871" w:customStyle="1">
    <w:name w:val="xl77"/>
    <w:basedOn w:val="825"/>
    <w:qFormat/>
    <w:pPr>
      <w:jc w:val="center"/>
      <w:spacing w:beforeAutospacing="1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0"/>
      <w:szCs w:val="20"/>
    </w:rPr>
  </w:style>
  <w:style w:type="paragraph" w:styleId="872" w:customStyle="1">
    <w:name w:val="xl78"/>
    <w:basedOn w:val="825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color w:val="000000"/>
      <w:sz w:val="20"/>
      <w:szCs w:val="20"/>
    </w:rPr>
  </w:style>
  <w:style w:type="paragraph" w:styleId="873" w:customStyle="1">
    <w:name w:val="xl79"/>
    <w:basedOn w:val="825"/>
    <w:qFormat/>
    <w:pPr>
      <w:jc w:val="center"/>
      <w:spacing w:beforeAutospacing="1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0"/>
      <w:szCs w:val="20"/>
    </w:rPr>
  </w:style>
  <w:style w:type="paragraph" w:styleId="874" w:customStyle="1">
    <w:name w:val="xl80"/>
    <w:basedOn w:val="825"/>
    <w:qFormat/>
    <w:pPr>
      <w:jc w:val="center"/>
      <w:spacing w:beforeAutospacing="1" w:afterAutospacing="1"/>
      <w:pBdr>
        <w:top w:val="single" w:color="000000" w:sz="4" w:space="0"/>
        <w:right w:val="single" w:color="000000" w:sz="4" w:space="0"/>
      </w:pBdr>
    </w:pPr>
    <w:rPr>
      <w:sz w:val="20"/>
      <w:szCs w:val="20"/>
    </w:rPr>
  </w:style>
  <w:style w:type="paragraph" w:styleId="875" w:customStyle="1">
    <w:name w:val="xl81"/>
    <w:basedOn w:val="825"/>
    <w:qFormat/>
    <w:pPr>
      <w:jc w:val="center"/>
      <w:spacing w:beforeAutospacing="1" w:afterAutospacing="1"/>
      <w:pBdr>
        <w:bottom w:val="single" w:color="000000" w:sz="4" w:space="0"/>
        <w:right w:val="single" w:color="000000" w:sz="4" w:space="0"/>
      </w:pBdr>
    </w:pPr>
    <w:rPr>
      <w:sz w:val="20"/>
      <w:szCs w:val="20"/>
    </w:rPr>
  </w:style>
  <w:style w:type="paragraph" w:styleId="876" w:customStyle="1">
    <w:name w:val="xl82"/>
    <w:basedOn w:val="825"/>
    <w:qFormat/>
    <w:pPr>
      <w:jc w:val="center"/>
      <w:spacing w:beforeAutospacing="1" w:afterAutospacing="1"/>
    </w:pPr>
    <w:rPr>
      <w:b/>
      <w:bCs/>
      <w:sz w:val="20"/>
      <w:szCs w:val="20"/>
    </w:rPr>
  </w:style>
  <w:style w:type="paragraph" w:styleId="877" w:customStyle="1">
    <w:name w:val="xl83"/>
    <w:basedOn w:val="825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0"/>
      <w:szCs w:val="20"/>
    </w:rPr>
  </w:style>
  <w:style w:type="paragraph" w:styleId="878" w:customStyle="1">
    <w:name w:val="xl84"/>
    <w:basedOn w:val="825"/>
    <w:qFormat/>
    <w:pPr>
      <w:jc w:val="center"/>
      <w:spacing w:beforeAutospacing="1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0"/>
      <w:szCs w:val="20"/>
    </w:rPr>
  </w:style>
  <w:style w:type="paragraph" w:styleId="879" w:customStyle="1">
    <w:name w:val="xl85"/>
    <w:basedOn w:val="825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0"/>
      <w:szCs w:val="20"/>
    </w:rPr>
  </w:style>
  <w:style w:type="paragraph" w:styleId="880" w:customStyle="1">
    <w:name w:val="xl86"/>
    <w:basedOn w:val="825"/>
    <w:qFormat/>
    <w:pPr>
      <w:jc w:val="center"/>
      <w:spacing w:beforeAutospacing="1" w:afterAutospacing="1"/>
    </w:pPr>
    <w:rPr>
      <w:sz w:val="20"/>
      <w:szCs w:val="20"/>
    </w:rPr>
  </w:style>
  <w:style w:type="paragraph" w:styleId="881" w:customStyle="1">
    <w:name w:val="xl63"/>
    <w:basedOn w:val="825"/>
    <w:qFormat/>
    <w:pPr>
      <w:spacing w:beforeAutospacing="1" w:afterAutospacing="1"/>
    </w:pPr>
  </w:style>
  <w:style w:type="paragraph" w:styleId="882" w:customStyle="1">
    <w:name w:val="xl64"/>
    <w:basedOn w:val="825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883" w:customStyle="1">
    <w:name w:val="Table Paragraph"/>
    <w:basedOn w:val="825"/>
    <w:uiPriority w:val="1"/>
    <w:qFormat/>
    <w:pPr>
      <w:jc w:val="center"/>
      <w:spacing w:before="73" w:after="0"/>
      <w:widowControl w:val="off"/>
    </w:pPr>
    <w:rPr>
      <w:lang w:val="en-US"/>
    </w:rPr>
  </w:style>
  <w:style w:type="paragraph" w:styleId="884">
    <w:name w:val="No Spacing"/>
    <w:uiPriority w:val="1"/>
    <w:qFormat/>
    <w:pPr>
      <w:jc w:val="left"/>
      <w:spacing w:before="0" w:after="0" w:line="240" w:lineRule="auto"/>
      <w:widowControl/>
    </w:pPr>
    <w:rPr>
      <w:rFonts w:ascii="Calibri" w:hAnsi="Calibri" w:eastAsiaTheme="minorEastAsia"/>
      <w:color w:val="auto"/>
      <w:sz w:val="22"/>
      <w:szCs w:val="22"/>
      <w:lang w:val="ru-RU" w:eastAsia="ru-RU" w:bidi="ar-SA"/>
    </w:rPr>
  </w:style>
  <w:style w:type="paragraph" w:styleId="885" w:customStyle="1">
    <w:name w:val="Default"/>
    <w:qFormat/>
    <w:pPr>
      <w:jc w:val="left"/>
      <w:spacing w:before="0" w:after="0" w:line="240" w:lineRule="auto"/>
      <w:widowControl/>
    </w:pPr>
    <w:rPr>
      <w:rFonts w:ascii="Times New Roman" w:hAnsi="Times New Roman" w:eastAsia="Calibri" w:cs="Times New Roman"/>
      <w:color w:val="000000"/>
      <w:sz w:val="24"/>
      <w:szCs w:val="24"/>
      <w:lang w:val="ru-RU" w:eastAsia="en-US" w:bidi="ar-SA"/>
    </w:rPr>
  </w:style>
  <w:style w:type="paragraph" w:styleId="886" w:customStyle="1">
    <w:name w:val="Письмо"/>
    <w:basedOn w:val="825"/>
    <w:qFormat/>
    <w:pPr>
      <w:ind w:firstLine="720"/>
      <w:jc w:val="both"/>
      <w:spacing w:line="320" w:lineRule="exact"/>
    </w:pPr>
    <w:rPr>
      <w:sz w:val="28"/>
      <w:szCs w:val="28"/>
    </w:rPr>
  </w:style>
  <w:style w:type="paragraph" w:styleId="887">
    <w:name w:val="Normal (Web)"/>
    <w:basedOn w:val="825"/>
    <w:uiPriority w:val="99"/>
    <w:semiHidden/>
    <w:unhideWhenUsed/>
    <w:qFormat/>
    <w:pPr>
      <w:spacing w:beforeAutospacing="1" w:afterAutospacing="1"/>
    </w:pPr>
  </w:style>
  <w:style w:type="paragraph" w:styleId="888">
    <w:name w:val="Содержимое таблицы"/>
    <w:basedOn w:val="825"/>
    <w:qFormat/>
    <w:pPr>
      <w:widowControl w:val="off"/>
      <w:suppressLineNumbers/>
    </w:pPr>
  </w:style>
  <w:style w:type="paragraph" w:styleId="889">
    <w:name w:val="Заголовок таблицы"/>
    <w:basedOn w:val="888"/>
    <w:qFormat/>
    <w:pPr>
      <w:jc w:val="center"/>
      <w:suppressLineNumbers/>
    </w:pPr>
    <w:rPr>
      <w:b/>
      <w:bCs/>
    </w:rPr>
  </w:style>
  <w:style w:type="numbering" w:styleId="890" w:default="1">
    <w:name w:val="Без списка"/>
    <w:uiPriority w:val="99"/>
    <w:semiHidden/>
    <w:unhideWhenUsed/>
    <w:qFormat/>
  </w:style>
  <w:style w:type="numbering" w:styleId="891" w:customStyle="1">
    <w:name w:val="Нет списка1"/>
    <w:uiPriority w:val="99"/>
    <w:semiHidden/>
    <w:unhideWhenUsed/>
    <w:qFormat/>
  </w:style>
  <w:style w:type="table" w:styleId="892" w:default="1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</w:style>
  <w:style w:type="table" w:styleId="893">
    <w:name w:val="Table Grid"/>
    <w:basedOn w:val="892"/>
    <w:uiPriority w:val="59"/>
    <w:pPr>
      <w:spacing w:after="0" w:line="240" w:lineRule="auto"/>
    </w:pPr>
    <w:rPr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Relationship Id="rId9" Type="http://schemas.openxmlformats.org/officeDocument/2006/relationships/hyperlink" Target="mailto:antonova@gazprom-lenobl.ru" TargetMode="External"/><Relationship Id="rId10" Type="http://schemas.openxmlformats.org/officeDocument/2006/relationships/hyperlink" Target="mailto:office@gazprom-lenobl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1B4FBA-66B1-4EFD-8A9C-5B2FF5898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Р7-Офис/2025.2.1.801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 Христиченко</dc:creator>
  <dc:description/>
  <dc:language>ru-RU</dc:language>
  <cp:lastModifiedBy>kim_vo</cp:lastModifiedBy>
  <cp:revision>71</cp:revision>
  <dcterms:created xsi:type="dcterms:W3CDTF">2022-05-13T12:38:00Z</dcterms:created>
  <dcterms:modified xsi:type="dcterms:W3CDTF">2025-06-24T08:43:22Z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