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В Кировском районе по требованию прокуратуры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 принимает меры по устранению нарушений природоохранного законодательства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>Под председательством Кировского городского прокурора Крушинского И.Б. состоялось заседание межведомственной рабочей группы по обеспечению законности в сфере природоохранного законодательства.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В заседании приняли участие представители администрации Кировского муниципального района и руководитель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Обсуждались вопросы состояния законности и прокурорского надзора в сфере исполнения экологического законодательства на территории Кировского района, в том числе, в деятельности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>В 2015 году Кировской городской прокуратурой выявлялись нарушения экологического и земельного законодательства в части самовольного занятия земельного участка, принадлежащего Кировскому муниципальному району, сокрытие экологической информации об отходах производства и нарушения правил эксплуатации мелиоративных земель.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Прокурором в отношении должностных лиц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 были вынесены постановления о возбуждении дел об административных правонарушениях. По результатам их рассмотрения на виновных наложены штрафы, которые уплачены в установленные законом сроки.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представителем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 предоставлена «Дорожная карта», документы, подтверждающие частичное устранение нарушений, и информация о принимаемых мерах для устранения нарушений требований экологического и земельного законодательства.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На совещании также обсуждены перспективы развития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 на территории Кировского района, в том числе увеличение рабочих мест.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Руководству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 разъяснены требования экологического законодательства. Обращено особое внимание на недопустимость ущемления прав юридического лица при проведении проверок контролирующими органами и необходимость незамедлительного обращения в органы прокуратуры в случае их нарушения.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С учётом социальной значимости производства принято решение об оказании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proofErr w:type="gramStart"/>
      <w:r w:rsidRPr="00E76CA4">
        <w:rPr>
          <w:rFonts w:ascii="Times New Roman" w:eastAsia="Times New Roman" w:hAnsi="Times New Roman" w:cs="Times New Roman"/>
          <w:sz w:val="28"/>
          <w:szCs w:val="28"/>
        </w:rPr>
        <w:t>»м</w:t>
      </w:r>
      <w:proofErr w:type="gramEnd"/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етодической помощи и разъяснении законодательства при организации работы и устранении нарушений законодательства. Разработан комплекс мер по устранению нарушений ЗАО «Птицефабрика </w:t>
      </w:r>
      <w:proofErr w:type="spellStart"/>
      <w:r w:rsidRPr="00E76CA4">
        <w:rPr>
          <w:rFonts w:ascii="Times New Roman" w:eastAsia="Times New Roman" w:hAnsi="Times New Roman" w:cs="Times New Roman"/>
          <w:sz w:val="28"/>
          <w:szCs w:val="28"/>
        </w:rPr>
        <w:t>Синявинская</w:t>
      </w:r>
      <w:proofErr w:type="spellEnd"/>
      <w:r w:rsidRPr="00E76C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6CA4">
        <w:rPr>
          <w:rFonts w:ascii="Times New Roman" w:eastAsia="Times New Roman" w:hAnsi="Times New Roman" w:cs="Times New Roman"/>
          <w:sz w:val="28"/>
          <w:szCs w:val="28"/>
        </w:rPr>
        <w:t xml:space="preserve">Данный вопрос находится на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городской прокуратуры.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                                                                 О.В. Савченко</w:t>
      </w: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Default="00E76CA4" w:rsidP="00E76CA4">
      <w:pPr>
        <w:pBdr>
          <w:bottom w:val="single" w:sz="6" w:space="15" w:color="D6DBDF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CA4" w:rsidRPr="00E76CA4" w:rsidRDefault="00E76CA4" w:rsidP="00E76CA4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6CA4" w:rsidRPr="00E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7DBB"/>
    <w:multiLevelType w:val="multilevel"/>
    <w:tmpl w:val="710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B55CB"/>
    <w:multiLevelType w:val="multilevel"/>
    <w:tmpl w:val="1DD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CA4"/>
    <w:rsid w:val="00E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76C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2016-02-26T06:07:00Z</dcterms:created>
  <dcterms:modified xsi:type="dcterms:W3CDTF">2016-02-26T06:11:00Z</dcterms:modified>
</cp:coreProperties>
</file>