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EF" w:rsidRDefault="003026EF" w:rsidP="003026EF">
      <w:pPr>
        <w:jc w:val="right"/>
        <w:rPr>
          <w:sz w:val="20"/>
        </w:rPr>
      </w:pPr>
      <w:bookmarkStart w:id="0" w:name="_GoBack"/>
      <w:bookmarkEnd w:id="0"/>
      <w:r>
        <w:rPr>
          <w:sz w:val="20"/>
        </w:rPr>
        <w:t>У Т В Е Р Ж Д Е Н А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>постановлением администрации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>муниципального образования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>Мгинское городское поселение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>Кировского муниципального района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:rsidR="003026EF" w:rsidRDefault="003026EF" w:rsidP="003026EF">
      <w:pPr>
        <w:jc w:val="right"/>
        <w:rPr>
          <w:sz w:val="20"/>
        </w:rPr>
      </w:pPr>
      <w:r>
        <w:rPr>
          <w:sz w:val="20"/>
        </w:rPr>
        <w:t xml:space="preserve">от </w:t>
      </w:r>
      <w:r w:rsidR="00934E6D">
        <w:rPr>
          <w:sz w:val="20"/>
        </w:rPr>
        <w:t>05.12.2023 № 942</w:t>
      </w:r>
    </w:p>
    <w:p w:rsidR="003026EF" w:rsidRDefault="003026EF" w:rsidP="003026EF">
      <w:pPr>
        <w:jc w:val="right"/>
        <w:rPr>
          <w:szCs w:val="24"/>
        </w:rPr>
      </w:pPr>
      <w:r>
        <w:rPr>
          <w:sz w:val="20"/>
        </w:rPr>
        <w:t>(приложение)</w:t>
      </w:r>
    </w:p>
    <w:p w:rsidR="003026EF" w:rsidRDefault="003026EF" w:rsidP="003026EF">
      <w:pPr>
        <w:jc w:val="center"/>
        <w:rPr>
          <w:b/>
          <w:sz w:val="28"/>
          <w:szCs w:val="28"/>
        </w:rPr>
      </w:pPr>
    </w:p>
    <w:p w:rsidR="003026EF" w:rsidRDefault="003026EF" w:rsidP="003026EF">
      <w:pPr>
        <w:jc w:val="center"/>
        <w:rPr>
          <w:b/>
          <w:sz w:val="28"/>
          <w:szCs w:val="28"/>
        </w:rPr>
      </w:pPr>
    </w:p>
    <w:p w:rsidR="003026EF" w:rsidRDefault="003026EF" w:rsidP="00302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026EF" w:rsidRDefault="003026EF" w:rsidP="00302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3026EF" w:rsidRDefault="003026EF" w:rsidP="003026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области»</w:t>
      </w:r>
    </w:p>
    <w:p w:rsidR="003026EF" w:rsidRDefault="003026EF" w:rsidP="003026EF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92"/>
        <w:gridCol w:w="6553"/>
      </w:tblGrid>
      <w:tr w:rsidR="003026EF" w:rsidTr="003026EF">
        <w:trPr>
          <w:trHeight w:val="617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области» 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2022 – 2024 годы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Эксплуатационные организации, привлеченные на конкурсной основе и инициативные жители.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благоустройства территорий МО Мгинское городское поселение.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 w:rsidP="003026EF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многоквартирных домов в населенных пунктах МО Мгинское городское поселение.</w:t>
            </w:r>
          </w:p>
          <w:p w:rsidR="003026EF" w:rsidRDefault="003026EF" w:rsidP="003026EF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благоустройства общественных территорий в населенных пунктах МО Мгинское городское поселение.</w:t>
            </w:r>
          </w:p>
          <w:p w:rsidR="003026EF" w:rsidRDefault="003026EF" w:rsidP="003026EF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вовлечения заинтересованных граждан, организаций в реализацию мероприятий по благоустройству территории МО Мгинское городское поселение. 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 w:rsidP="003026E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Привидение в нормативное состояние дворовых территорий в населенных пунктах МО Мгинское городское поселение.</w:t>
            </w:r>
          </w:p>
          <w:p w:rsidR="003026EF" w:rsidRDefault="003026EF" w:rsidP="003026EF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в населенных пунктах МО Мгинское городское поселение.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Проекты, реализуемые в рамках муниципальной программы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федеральный проект "Формирование комфортной городской среды"</w:t>
            </w:r>
          </w:p>
        </w:tc>
      </w:tr>
      <w:tr w:rsidR="003026EF" w:rsidTr="003026EF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26EF" w:rsidRDefault="003026E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 </w:t>
            </w:r>
          </w:p>
        </w:tc>
        <w:tc>
          <w:tcPr>
            <w:tcW w:w="6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Муниципальной программы составит </w:t>
            </w:r>
            <w:r w:rsidR="00527E5D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27E5D">
              <w:rPr>
                <w:sz w:val="28"/>
                <w:szCs w:val="28"/>
                <w:lang w:eastAsia="en-US"/>
              </w:rPr>
              <w:t>282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527E5D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0 тыс. руб., в том числе:</w:t>
            </w:r>
          </w:p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 год – 11 111,10 тыс. руб.;</w:t>
            </w:r>
          </w:p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2024 год – </w:t>
            </w:r>
            <w:r w:rsidR="00527E5D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527E5D">
              <w:rPr>
                <w:sz w:val="28"/>
                <w:szCs w:val="28"/>
                <w:lang w:eastAsia="en-US"/>
              </w:rPr>
              <w:t>171</w:t>
            </w:r>
            <w:r>
              <w:rPr>
                <w:sz w:val="28"/>
                <w:szCs w:val="28"/>
                <w:lang w:eastAsia="en-US"/>
              </w:rPr>
              <w:t>,</w:t>
            </w:r>
            <w:r w:rsidR="00527E5D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 тыс. руб;</w:t>
            </w:r>
          </w:p>
          <w:p w:rsidR="003026EF" w:rsidRDefault="003026E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–0,00 тыс. руб.</w:t>
            </w:r>
          </w:p>
          <w:p w:rsidR="003026EF" w:rsidRDefault="003026EF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026EF" w:rsidRDefault="003026EF" w:rsidP="003026EF">
      <w:pPr>
        <w:widowControl w:val="0"/>
        <w:rPr>
          <w:b/>
          <w:bCs/>
          <w:color w:val="000000"/>
          <w:sz w:val="28"/>
          <w:szCs w:val="28"/>
        </w:rPr>
      </w:pPr>
    </w:p>
    <w:p w:rsidR="003026EF" w:rsidRDefault="003026EF" w:rsidP="003026EF">
      <w:pPr>
        <w:pStyle w:val="a6"/>
        <w:widowControl w:val="0"/>
        <w:autoSpaceDE w:val="0"/>
        <w:autoSpaceDN w:val="0"/>
        <w:adjustRightInd w:val="0"/>
        <w:spacing w:line="240" w:lineRule="auto"/>
        <w:ind w:left="5039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Общая характеристика, основные проблемы и прогноз развития сферы реализации Муниципальной программы </w:t>
      </w:r>
    </w:p>
    <w:p w:rsidR="003026EF" w:rsidRDefault="003026EF" w:rsidP="003026EF">
      <w:pPr>
        <w:pStyle w:val="ConsPlusNormal"/>
        <w:ind w:left="36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Характеристика благоустройства дворовых территорий</w:t>
      </w:r>
    </w:p>
    <w:p w:rsidR="003026EF" w:rsidRDefault="003026EF" w:rsidP="003026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населенных пунктах МО Мгинское городское поселение (г.п. Мга, п. Новая и Старая Малукса, д. Сологубовка, д. Муя) Ленинградской области 112 многоквартирных жилых домов и 53 дворовые территории. Основная часть домов построена в середине прошлого века. 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 жилищного фонда и на сегодняшний день в целом, полностью или частично, не отвечает нормативным требованиям.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Пришло в негодность асфальтовое покрытие внутриквартальных проездов и тротуаров. 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Дренажная система не обеспечивает отвод вод в периоды выпадения обильных осадков, что доставляет массу неудобств жителям и негативно влияет на конструктивные элементы зданий. 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дворов отсутствует освещение придомовых территорий, необходимый набор малых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Надлежащее состояние дворовых территорий является важным фактором при формировании благоприятной экологической и эстетической городской среды.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Принимаемые в последнее время меры по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благоустройству дворовых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кварталов.</w:t>
      </w:r>
    </w:p>
    <w:p w:rsidR="003026EF" w:rsidRDefault="003026EF" w:rsidP="003026EF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Реализация муниципальной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</w:t>
      </w:r>
      <w:r>
        <w:rPr>
          <w:color w:val="auto"/>
          <w:sz w:val="28"/>
          <w:szCs w:val="28"/>
        </w:rPr>
        <w:t>обеспечить физическую, пространственную и информационную доступность зданий, сооружений, дворовых территорий для людей с ограниченными возможностями.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Целевые показатели (индикаторы), характеризующие</w:t>
      </w:r>
    </w:p>
    <w:p w:rsidR="003026EF" w:rsidRDefault="003026EF" w:rsidP="003026EF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сферу содержания дворовых территорий</w:t>
      </w:r>
    </w:p>
    <w:p w:rsidR="003026EF" w:rsidRDefault="003026EF" w:rsidP="003026EF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pPr w:leftFromText="180" w:rightFromText="180" w:bottomFromText="160" w:vertAnchor="text" w:horzAnchor="margin" w:tblpY="612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1538"/>
        <w:gridCol w:w="1134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567"/>
      </w:tblGrid>
      <w:tr w:rsidR="003026EF" w:rsidTr="003026EF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Три года, предшествующие реализации Подпрограммы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Годы формирования Программы</w:t>
            </w: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026EF" w:rsidTr="003026EF">
        <w:trPr>
          <w:trHeight w:val="50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</w:tr>
      <w:tr w:rsidR="003026EF" w:rsidTr="003026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благоустроенных дворовых территорий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3026EF" w:rsidTr="003026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</w:tr>
      <w:tr w:rsidR="003026EF" w:rsidTr="003026E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1,87</w:t>
            </w:r>
          </w:p>
        </w:tc>
      </w:tr>
    </w:tbl>
    <w:p w:rsidR="003026EF" w:rsidRDefault="003026EF" w:rsidP="003026EF">
      <w:pPr>
        <w:pStyle w:val="ConsPlusNormal"/>
        <w:tabs>
          <w:tab w:val="left" w:pos="5655"/>
        </w:tabs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Характеристика сферы благоустройства общественных территорий.</w:t>
      </w:r>
    </w:p>
    <w:p w:rsidR="003026EF" w:rsidRDefault="003026EF" w:rsidP="003026EF">
      <w:pPr>
        <w:pStyle w:val="ConsPlusNormal"/>
        <w:ind w:left="284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населенного пункта, его эстетический вид во многом зависят от степени благоустроенности территории, от площади озеленения.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Озелененные территории вместе с насаждениями и цветниками создают образ населенного пункта, формируют благоприятную и комфортную </w:t>
      </w:r>
      <w:r>
        <w:rPr>
          <w:rFonts w:ascii="Times New Roman" w:hAnsi="Times New Roman" w:cs="Times New Roman"/>
          <w:sz w:val="28"/>
          <w:szCs w:val="28"/>
        </w:rPr>
        <w:lastRenderedPageBreak/>
        <w:t>городскую среду для жителей, и гостей, выполняют рекреационные и санитарно-защитные функции. Они являются составной частью природного богатства населенных пунктов и важным условием его инвестиционной привлекательности.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населенных пунктах МО Мгинское городское поселение (г.п. Мга, п. Новая и Старая Малукса, д. Сологубовка, д. Муя) Ленинградской области имеется </w:t>
      </w:r>
      <w:r w:rsidR="00FD34DE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D34D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территорий.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малыми архитектурными формами, фонтанами, иными некапитальными объектами;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скамеек и урн, контейнеров для сбора мусора;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цветников;</w:t>
      </w:r>
    </w:p>
    <w:p w:rsidR="003026EF" w:rsidRDefault="003026EF" w:rsidP="003026EF">
      <w:pPr>
        <w:pStyle w:val="Default"/>
        <w:ind w:left="64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>обеспечение физической, пространственной и информационной</w:t>
      </w:r>
    </w:p>
    <w:p w:rsidR="003026EF" w:rsidRDefault="003026EF" w:rsidP="003026EF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доступности общественных территорий для людей с ограниченными</w:t>
      </w:r>
    </w:p>
    <w:p w:rsidR="003026EF" w:rsidRDefault="003026EF" w:rsidP="003026EF">
      <w:pPr>
        <w:pStyle w:val="Default"/>
        <w:ind w:left="644" w:hanging="64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возможностями.</w:t>
      </w:r>
    </w:p>
    <w:p w:rsidR="003026EF" w:rsidRDefault="003026EF" w:rsidP="003026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Выполнение всего комплекса работ, предусмотренных муниципальной Программой, создаст условия для благоустроенности и придания привлекательности общественных территорий.</w:t>
      </w:r>
    </w:p>
    <w:p w:rsidR="003026EF" w:rsidRDefault="003026EF" w:rsidP="003026EF">
      <w:pPr>
        <w:pStyle w:val="ConsPlusNormal"/>
        <w:ind w:left="644"/>
        <w:jc w:val="both"/>
        <w:rPr>
          <w:rFonts w:ascii="Times New Roman" w:hAnsi="Times New Roman" w:cs="Times New Roman"/>
          <w:szCs w:val="22"/>
        </w:rPr>
      </w:pPr>
    </w:p>
    <w:p w:rsidR="003026EF" w:rsidRDefault="003026EF" w:rsidP="003026EF">
      <w:pPr>
        <w:pStyle w:val="ConsPlusNormal"/>
        <w:ind w:left="644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Целевые показатели (индикаторы), характеризующие</w:t>
      </w:r>
    </w:p>
    <w:p w:rsidR="003026EF" w:rsidRDefault="003026EF" w:rsidP="003026EF">
      <w:pPr>
        <w:pStyle w:val="ConsPlusNormal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благоустройство общественных территорий</w:t>
      </w:r>
    </w:p>
    <w:p w:rsidR="003026EF" w:rsidRDefault="003026EF" w:rsidP="003026EF">
      <w:pPr>
        <w:pStyle w:val="ConsPlusNormal"/>
        <w:ind w:left="644"/>
        <w:rPr>
          <w:rFonts w:ascii="Times New Roman" w:hAnsi="Times New Roman" w:cs="Times New Roman"/>
          <w:sz w:val="28"/>
          <w:szCs w:val="28"/>
          <w:u w:val="single"/>
        </w:rPr>
      </w:pPr>
    </w:p>
    <w:p w:rsidR="003026EF" w:rsidRDefault="003026EF" w:rsidP="003026EF">
      <w:pPr>
        <w:pStyle w:val="ConsPlusNormal"/>
        <w:ind w:left="6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p w:rsidR="003026EF" w:rsidRDefault="003026EF" w:rsidP="003026EF">
      <w:pPr>
        <w:pStyle w:val="ConsPlusNormal"/>
        <w:ind w:left="644"/>
        <w:jc w:val="center"/>
        <w:rPr>
          <w:rFonts w:ascii="Times New Roman" w:hAnsi="Times New Roman" w:cs="Times New Roman"/>
          <w:szCs w:val="22"/>
        </w:rPr>
      </w:pPr>
    </w:p>
    <w:tbl>
      <w:tblPr>
        <w:tblW w:w="97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2730"/>
        <w:gridCol w:w="72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26EF" w:rsidTr="003026EF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N п/п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Три года, предшествующие реализации подпрограммы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Год формирования Программы</w:t>
            </w: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3026EF" w:rsidTr="003026EF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  <w:p w:rsidR="003026EF" w:rsidRDefault="003026EF">
            <w:pPr>
              <w:overflowPunct/>
              <w:autoSpaceDE/>
              <w:adjustRightInd/>
              <w:spacing w:after="200" w:line="276" w:lineRule="auto"/>
              <w:ind w:firstLine="0"/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год</w:t>
            </w:r>
          </w:p>
        </w:tc>
      </w:tr>
      <w:tr w:rsidR="003026EF" w:rsidTr="003026E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</w:tr>
      <w:tr w:rsidR="003026EF" w:rsidTr="003026E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благоустроенных общественных территорий от общего количества таких территорий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</w:t>
            </w:r>
          </w:p>
        </w:tc>
      </w:tr>
      <w:tr w:rsidR="003026EF" w:rsidTr="003026EF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реализованных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проектов благоустройства общественных территорий.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1</w:t>
            </w:r>
          </w:p>
        </w:tc>
      </w:tr>
    </w:tbl>
    <w:p w:rsidR="003026EF" w:rsidRDefault="003026EF" w:rsidP="003026EF">
      <w:pPr>
        <w:ind w:hanging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Приоритеты и цели муниципальной политики в сфере реализации Муниципальной программы</w:t>
      </w:r>
    </w:p>
    <w:p w:rsidR="003026EF" w:rsidRDefault="003026EF" w:rsidP="003026EF">
      <w:pPr>
        <w:ind w:hanging="360"/>
        <w:jc w:val="center"/>
        <w:rPr>
          <w:rFonts w:eastAsia="Calibri"/>
          <w:sz w:val="22"/>
          <w:szCs w:val="28"/>
        </w:rPr>
      </w:pP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 является 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:rsidR="003026EF" w:rsidRDefault="003026EF" w:rsidP="003026EF">
      <w:pPr>
        <w:widowControl w:val="0"/>
        <w:ind w:firstLine="540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2022-2024 год.</w:t>
      </w:r>
    </w:p>
    <w:p w:rsidR="003026EF" w:rsidRDefault="003026EF" w:rsidP="003026EF">
      <w:pPr>
        <w:widowControl w:val="0"/>
        <w:rPr>
          <w:sz w:val="28"/>
          <w:szCs w:val="28"/>
        </w:rPr>
      </w:pPr>
    </w:p>
    <w:p w:rsidR="003026EF" w:rsidRDefault="003026EF" w:rsidP="003026EF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Цель, задачи и ожидаемые результаты Муниципальной программы</w:t>
      </w:r>
    </w:p>
    <w:p w:rsidR="003026EF" w:rsidRDefault="003026EF" w:rsidP="003026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Основной целью муниципальной Программы является повышение уровня благоустройства территорий муниципального образования Мгинское городское поселение Кировского муниципального района Ленинградской области.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Основные задачи муниципальной Программы, направленные на достижение вышеуказанных целей, заключаются в следующем: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уровня благоустройства дворовых территорий;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уровня благоустройства общественных территорий.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№9 по ул. Мгинской Правды в г.п. Мга (2018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№11 и №15 по ул. Пролетарская в г.п. Мга (2019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№13 по ул. Спортивная в г.п. Мга (2020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№62 по Комсомольскому пр-ту в г.п. Мга (2024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№2 и №4 по шоссе Революции в г.п. Мга (202</w:t>
      </w:r>
      <w:r w:rsidR="007804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№11 по ул. Майора Жаринова в г.п. Мга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№50 по пр. Красного Октября, №14 по ул. Связи, №5 по ул. Спортивная в г.п. Мга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№100 по Комсомольскому пр. в г.п. Мга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многоквартирных домов №3, №5 по ул. Майора Жаринова и №65 по Советскому пр. в г.п. Мга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дворовой территории многоквартирного дома №32 по ул. Новоселов в п. Старая Малукса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дворовой территории многоквартирных домов №95, </w:t>
      </w:r>
      <w:r>
        <w:rPr>
          <w:rFonts w:ascii="Times New Roman" w:hAnsi="Times New Roman" w:cs="Times New Roman"/>
          <w:sz w:val="28"/>
          <w:szCs w:val="28"/>
        </w:rPr>
        <w:lastRenderedPageBreak/>
        <w:t>№95а, №97, №99 в д. Сологубовка (202</w:t>
      </w:r>
      <w:r w:rsidR="007804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Благоустройство общественной территории по ул. Железнодорожная от ул. Связи до ул. Дзержинского в г.п. Мга (2018 год); 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около кинотеатра «Октябрь» и парка в г.п. Мга (2020 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около кинотеатра «Октябрь» и парка в г.п. Мга-2 этап (2021год);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«Библиотечный сквер» в г.п. Мга (2023 год).</w:t>
      </w: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Ожидаемые результаты реализации муниципальной Программы</w:t>
      </w:r>
    </w:p>
    <w:p w:rsidR="003026EF" w:rsidRDefault="003026EF" w:rsidP="003026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</w:t>
      </w:r>
    </w:p>
    <w:p w:rsidR="003026EF" w:rsidRDefault="003026EF" w:rsidP="003026E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4"/>
        <w:gridCol w:w="3086"/>
        <w:gridCol w:w="1701"/>
        <w:gridCol w:w="1560"/>
      </w:tblGrid>
      <w:tr w:rsidR="003026EF" w:rsidTr="003026EF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Цель, задача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2018-2024 годы</w:t>
            </w:r>
          </w:p>
        </w:tc>
      </w:tr>
      <w:tr w:rsidR="003026EF" w:rsidTr="003026EF">
        <w:trPr>
          <w:trHeight w:val="956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Цель. Повышение уровня благоустройства территорий </w:t>
            </w:r>
          </w:p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22,63</w:t>
            </w:r>
          </w:p>
        </w:tc>
      </w:tr>
      <w:tr w:rsidR="003026EF" w:rsidTr="003026EF">
        <w:trPr>
          <w:trHeight w:val="433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100 </w:t>
            </w:r>
          </w:p>
        </w:tc>
      </w:tr>
      <w:tr w:rsidR="003026EF" w:rsidTr="003026E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Задача 1.</w:t>
            </w:r>
          </w:p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Повышение уровня благоустройства дворовых территорий </w:t>
            </w:r>
          </w:p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благоустроенных дворовых территорий МКД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3026EF" w:rsidTr="003026EF">
        <w:trPr>
          <w:trHeight w:val="980"/>
        </w:trPr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проведенных субботников по обустройству дворовых территорий в весенний и осенний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12</w:t>
            </w:r>
          </w:p>
        </w:tc>
      </w:tr>
      <w:tr w:rsidR="003026EF" w:rsidTr="003026EF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Доля дворовых территорий, благоустроенных с трудовым участием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22,63</w:t>
            </w:r>
          </w:p>
        </w:tc>
      </w:tr>
      <w:tr w:rsidR="003026EF" w:rsidTr="003026EF"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Задача 2. Повышение уровня благоустройства общественных территорий </w:t>
            </w:r>
          </w:p>
          <w:p w:rsidR="003026EF" w:rsidRDefault="003026E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3026EF" w:rsidTr="003026EF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Количество реализованных проектов благоустройства общественных территорий.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</w:tr>
      <w:tr w:rsidR="003026EF" w:rsidTr="003026EF"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overflowPunct/>
              <w:autoSpaceDE/>
              <w:autoSpaceDN/>
              <w:adjustRightInd/>
              <w:spacing w:line="256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благоустроенных общественных территорий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6EF" w:rsidRDefault="003026EF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100 </w:t>
            </w:r>
          </w:p>
        </w:tc>
      </w:tr>
    </w:tbl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результате реализации мероприятий муниципальной Программы ожидается снижение доли неблагоустроенных дворовых и общественных территорий.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Успешное выполнение задач муниципальной Программы позволит </w:t>
      </w:r>
      <w:r>
        <w:rPr>
          <w:rFonts w:ascii="Times New Roman" w:hAnsi="Times New Roman" w:cs="Times New Roman"/>
          <w:sz w:val="28"/>
          <w:szCs w:val="28"/>
        </w:rPr>
        <w:lastRenderedPageBreak/>
        <w:t>улучшить условия проживания и жизнедеятельности граждан и повысить привлекательность населенных пунктов поселения.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Реализация муниципальной Программы позволит достичь следующих результатов: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благоустройство территорий, прилегающих к многоквартирным жилым домам в количестве 1</w:t>
      </w:r>
      <w:r w:rsidR="007804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благоустройство общественных территорий </w:t>
      </w:r>
      <w:r w:rsidR="00E425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людей с ограниченными возможностями.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4257D">
        <w:rPr>
          <w:rFonts w:ascii="Times New Roman" w:hAnsi="Times New Roman" w:cs="Times New Roman"/>
          <w:sz w:val="28"/>
          <w:szCs w:val="28"/>
        </w:rPr>
        <w:t>Минимальный перечень</w:t>
      </w:r>
      <w:r>
        <w:rPr>
          <w:rFonts w:ascii="Times New Roman" w:hAnsi="Times New Roman" w:cs="Times New Roman"/>
          <w:sz w:val="28"/>
          <w:szCs w:val="28"/>
        </w:rPr>
        <w:t>, дополнительный перечень работ по благоустройству дворовых территорий.</w:t>
      </w:r>
    </w:p>
    <w:p w:rsidR="003026EF" w:rsidRDefault="003026EF" w:rsidP="003026EF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257D">
        <w:rPr>
          <w:rFonts w:ascii="Times New Roman" w:hAnsi="Times New Roman" w:cs="Times New Roman"/>
          <w:b/>
          <w:sz w:val="28"/>
          <w:szCs w:val="28"/>
        </w:rPr>
        <w:t>Минимальный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включает: ремонт дворовых проездов, обеспечение освещения дворовых территорий, установку скамеек, установку урн, озеленение территорий, создание пешеходных дорожек, тротуаров. </w:t>
      </w:r>
    </w:p>
    <w:p w:rsidR="003026EF" w:rsidRPr="000A15DC" w:rsidRDefault="003026EF" w:rsidP="000A15D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3026EF" w:rsidRPr="000A15DC">
          <w:pgSz w:w="11906" w:h="16838"/>
          <w:pgMar w:top="1134" w:right="850" w:bottom="1134" w:left="1701" w:header="709" w:footer="709" w:gutter="0"/>
          <w:cols w:space="720"/>
        </w:sectPr>
      </w:pPr>
      <w:r w:rsidRPr="009D1D3B">
        <w:rPr>
          <w:rFonts w:ascii="Times New Roman" w:hAnsi="Times New Roman" w:cs="Times New Roman"/>
          <w:b/>
          <w:sz w:val="28"/>
          <w:szCs w:val="28"/>
        </w:rPr>
        <w:t>Дополнительный перечень</w:t>
      </w:r>
      <w:r>
        <w:rPr>
          <w:rFonts w:ascii="Times New Roman" w:hAnsi="Times New Roman" w:cs="Times New Roman"/>
          <w:sz w:val="28"/>
          <w:szCs w:val="28"/>
        </w:rPr>
        <w:t xml:space="preserve"> видов работ по благоустройству дворовых территорий включает: оборудование спортивных площадок, детских площадок с устройством травмобезопасного покрытия из резиновой крошки, автомобильных парковок, обустройство площадок для отдыха, установку ограждений, малых архитектурных форм и уличной мебели, оборудование поверхностной дренажной системы внутридворовых проездов, территорий для организации выгула собак и иные виды работ.</w:t>
      </w:r>
    </w:p>
    <w:p w:rsidR="003026EF" w:rsidRDefault="003026EF" w:rsidP="003026EF">
      <w:pPr>
        <w:widowControl w:val="0"/>
        <w:ind w:firstLine="0"/>
        <w:rPr>
          <w:szCs w:val="24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672"/>
      </w:tblGrid>
      <w:tr w:rsidR="003026EF" w:rsidTr="00C1588A">
        <w:trPr>
          <w:trHeight w:val="585"/>
        </w:trPr>
        <w:tc>
          <w:tcPr>
            <w:tcW w:w="15025" w:type="dxa"/>
            <w:hideMark/>
          </w:tcPr>
          <w:p w:rsidR="003026EF" w:rsidRDefault="003026EF">
            <w:pPr>
              <w:overflowPunct/>
              <w:autoSpaceDE/>
              <w:adjustRightInd/>
              <w:spacing w:line="256" w:lineRule="auto"/>
              <w:ind w:firstLine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План реализации муниципальной программы «Формирование комфортной городской среды муниципального образования Мгинское городское поселение Кировского муниципального района Ленинградской области»</w:t>
            </w:r>
          </w:p>
          <w:tbl>
            <w:tblPr>
              <w:tblW w:w="14622" w:type="dxa"/>
              <w:tblLook w:val="04A0" w:firstRow="1" w:lastRow="0" w:firstColumn="1" w:lastColumn="0" w:noHBand="0" w:noVBand="1"/>
            </w:tblPr>
            <w:tblGrid>
              <w:gridCol w:w="668"/>
              <w:gridCol w:w="2918"/>
              <w:gridCol w:w="2141"/>
              <w:gridCol w:w="2091"/>
              <w:gridCol w:w="1374"/>
              <w:gridCol w:w="1274"/>
              <w:gridCol w:w="1572"/>
              <w:gridCol w:w="1238"/>
              <w:gridCol w:w="1336"/>
            </w:tblGrid>
            <w:tr w:rsidR="003026EF" w:rsidTr="00C1588A">
              <w:trPr>
                <w:trHeight w:val="80"/>
              </w:trPr>
              <w:tc>
                <w:tcPr>
                  <w:tcW w:w="12046" w:type="dxa"/>
                  <w:gridSpan w:val="7"/>
                  <w:hideMark/>
                </w:tcPr>
                <w:p w:rsidR="003026EF" w:rsidRDefault="003026EF">
                  <w:pPr>
                    <w:rPr>
                      <w:rFonts w:eastAsiaTheme="minorHAnsi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239" w:type="dxa"/>
                  <w:noWrap/>
                  <w:vAlign w:val="bottom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after="160" w:line="25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  <w:tc>
                <w:tcPr>
                  <w:tcW w:w="1337" w:type="dxa"/>
                  <w:noWrap/>
                  <w:vAlign w:val="bottom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after="160" w:line="256" w:lineRule="auto"/>
                    <w:ind w:firstLine="0"/>
                    <w:jc w:val="left"/>
                    <w:rPr>
                      <w:rFonts w:asciiTheme="minorHAnsi" w:eastAsiaTheme="minorHAnsi" w:hAnsiTheme="minorHAnsi" w:cstheme="minorBidi"/>
                      <w:sz w:val="20"/>
                    </w:rPr>
                  </w:pPr>
                </w:p>
              </w:tc>
            </w:tr>
            <w:tr w:rsidR="003026EF" w:rsidTr="00C1588A">
              <w:trPr>
                <w:trHeight w:val="390"/>
              </w:trPr>
              <w:tc>
                <w:tcPr>
                  <w:tcW w:w="14622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lang w:eastAsia="en-US"/>
                    </w:rPr>
                    <w:t>Мероприятия, направленные на достижение целей проектов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Наименование структурного элемента</w:t>
                  </w:r>
                </w:p>
              </w:tc>
              <w:tc>
                <w:tcPr>
                  <w:tcW w:w="21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Цель структурного элемента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Ответственный исполнитель, соисполнитель, участник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Годы реализации </w:t>
                  </w:r>
                </w:p>
              </w:tc>
              <w:tc>
                <w:tcPr>
                  <w:tcW w:w="542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Оценка расходов (тыс. руб. в ценах соответствующих лет)</w:t>
                  </w:r>
                </w:p>
              </w:tc>
            </w:tr>
            <w:tr w:rsidR="00C1588A" w:rsidTr="00C1588A">
              <w:trPr>
                <w:trHeight w:val="638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Всего </w:t>
                  </w:r>
                </w:p>
              </w:tc>
              <w:tc>
                <w:tcPr>
                  <w:tcW w:w="1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областной бюджет</w:t>
                  </w:r>
                </w:p>
              </w:tc>
              <w:tc>
                <w:tcPr>
                  <w:tcW w:w="1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местный бюджет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Мероприятия, направленные на достижение цели федерального проекта "Формирование комфортной городской среды"</w:t>
                  </w:r>
                </w:p>
              </w:tc>
              <w:tc>
                <w:tcPr>
                  <w:tcW w:w="21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11 111,10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3 140,00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6 860,00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1 111,10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527729" w:rsidP="00527729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171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2351AC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7 771,60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1 400,00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b/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2023-2025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527729" w:rsidP="00527729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20 282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3 140,00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2351AC" w:rsidP="002351AC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14 631,60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right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2 511,10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1.1.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Реализация мероприятий по благоустройству дворовых территорий в муниципальном образовании МО Мгинское городское поселение</w:t>
                  </w:r>
                </w:p>
              </w:tc>
              <w:tc>
                <w:tcPr>
                  <w:tcW w:w="21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Повышение уровня благоустройства дворовых территорий 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527729" w:rsidP="00527729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536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  <w:r w:rsidR="003026EF"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2351AC" w:rsidP="002351AC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536</w:t>
                  </w:r>
                  <w:r w:rsidR="003026EF">
                    <w:rPr>
                      <w:color w:val="000000"/>
                      <w:sz w:val="22"/>
                      <w:szCs w:val="22"/>
                      <w:lang w:eastAsia="en-US"/>
                    </w:rPr>
                    <w:t>,</w:t>
                  </w: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  <w:r w:rsidR="003026EF">
                    <w:rPr>
                      <w:color w:val="000000"/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527729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536,50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2351AC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536,50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6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1.2.</w:t>
                  </w:r>
                </w:p>
              </w:tc>
              <w:tc>
                <w:tcPr>
                  <w:tcW w:w="29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Реализация мероприятий по благоустройству общественных территорий в муниципальном образовании МО Мгинское городское поселение</w:t>
                  </w:r>
                </w:p>
              </w:tc>
              <w:tc>
                <w:tcPr>
                  <w:tcW w:w="21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Повышение уровня благоустройства общественных территорий </w:t>
                  </w:r>
                </w:p>
              </w:tc>
              <w:tc>
                <w:tcPr>
                  <w:tcW w:w="20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11 111,10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3 140,00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6 860,00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1 111,10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C1588A">
              <w:trPr>
                <w:trHeight w:val="30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26EF" w:rsidRDefault="003026EF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11 111,10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3 140,00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6 860,00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26EF" w:rsidRDefault="003026EF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1 111,10</w:t>
                  </w:r>
                </w:p>
              </w:tc>
            </w:tr>
            <w:tr w:rsidR="00C1588A" w:rsidTr="006A2A35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Cs w:val="22"/>
                      <w:lang w:eastAsia="en-US"/>
                    </w:rPr>
                    <w:t>1.3.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Cs w:val="22"/>
                      <w:lang w:eastAsia="en-US"/>
                    </w:rPr>
                    <w:t>Реализация мероприятий по благоустройству дворовых территорий муниципальных образований Ленинградской области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Повышение уровня благоустройства дворовых территорий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администрация МО Мгинское городское поселение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6A2A35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8 635,10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7 771,60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863,50</w:t>
                  </w:r>
                </w:p>
              </w:tc>
            </w:tr>
            <w:tr w:rsidR="00C1588A" w:rsidTr="006A2A35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</w:tr>
            <w:tr w:rsidR="00C1588A" w:rsidTr="006A2A35">
              <w:trPr>
                <w:trHeight w:val="300"/>
              </w:trPr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left"/>
                    <w:rPr>
                      <w:color w:val="000000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88A" w:rsidRDefault="00C1588A" w:rsidP="00C1588A">
                  <w:pPr>
                    <w:overflowPunct/>
                    <w:autoSpaceDE/>
                    <w:autoSpaceDN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2023-2025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  <w:lang w:eastAsia="en-US"/>
                    </w:rPr>
                    <w:t>8 635,10</w:t>
                  </w:r>
                </w:p>
              </w:tc>
              <w:tc>
                <w:tcPr>
                  <w:tcW w:w="1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0,00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7 771,60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1588A" w:rsidRDefault="00C1588A">
                  <w:pPr>
                    <w:overflowPunct/>
                    <w:autoSpaceDE/>
                    <w:adjustRightInd/>
                    <w:spacing w:line="256" w:lineRule="auto"/>
                    <w:ind w:firstLine="0"/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eastAsia="en-US"/>
                    </w:rPr>
                    <w:t>863,50</w:t>
                  </w:r>
                </w:p>
              </w:tc>
            </w:tr>
          </w:tbl>
          <w:p w:rsidR="003026EF" w:rsidRDefault="003026EF">
            <w:pPr>
              <w:tabs>
                <w:tab w:val="left" w:pos="5541"/>
              </w:tabs>
              <w:overflowPunct/>
              <w:autoSpaceDE/>
              <w:adjustRightInd/>
              <w:spacing w:line="256" w:lineRule="auto"/>
              <w:ind w:firstLine="0"/>
              <w:rPr>
                <w:color w:val="000000"/>
                <w:szCs w:val="22"/>
                <w:lang w:eastAsia="en-US"/>
              </w:rPr>
            </w:pPr>
          </w:p>
        </w:tc>
      </w:tr>
    </w:tbl>
    <w:p w:rsidR="003026EF" w:rsidRDefault="003026EF" w:rsidP="003026EF"/>
    <w:p w:rsidR="003026EF" w:rsidRPr="00714D59" w:rsidRDefault="003026EF" w:rsidP="00714D59">
      <w:pPr>
        <w:ind w:firstLine="0"/>
        <w:rPr>
          <w:sz w:val="28"/>
          <w:szCs w:val="28"/>
        </w:rPr>
      </w:pPr>
    </w:p>
    <w:sectPr w:rsidR="003026EF" w:rsidRPr="00714D59" w:rsidSect="000A15DC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213" w:rsidRDefault="008A7213">
      <w:r>
        <w:separator/>
      </w:r>
    </w:p>
  </w:endnote>
  <w:endnote w:type="continuationSeparator" w:id="0">
    <w:p w:rsidR="008A7213" w:rsidRDefault="008A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213" w:rsidRDefault="008A7213">
      <w:r>
        <w:separator/>
      </w:r>
    </w:p>
  </w:footnote>
  <w:footnote w:type="continuationSeparator" w:id="0">
    <w:p w:rsidR="008A7213" w:rsidRDefault="008A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259"/>
    <w:multiLevelType w:val="hybridMultilevel"/>
    <w:tmpl w:val="89C2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308D9"/>
    <w:multiLevelType w:val="hybridMultilevel"/>
    <w:tmpl w:val="54FE2E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19CA"/>
    <w:multiLevelType w:val="hybridMultilevel"/>
    <w:tmpl w:val="E36C6970"/>
    <w:lvl w:ilvl="0" w:tplc="5074D53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F13BFB"/>
    <w:multiLevelType w:val="hybridMultilevel"/>
    <w:tmpl w:val="AE9E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4B"/>
    <w:rsid w:val="00022A66"/>
    <w:rsid w:val="000A15DC"/>
    <w:rsid w:val="000D71EC"/>
    <w:rsid w:val="00156B7C"/>
    <w:rsid w:val="001930AB"/>
    <w:rsid w:val="002351AC"/>
    <w:rsid w:val="003026EF"/>
    <w:rsid w:val="00363C3A"/>
    <w:rsid w:val="003F4268"/>
    <w:rsid w:val="004133FD"/>
    <w:rsid w:val="00444F28"/>
    <w:rsid w:val="00527729"/>
    <w:rsid w:val="00527E5D"/>
    <w:rsid w:val="00656D39"/>
    <w:rsid w:val="00714D59"/>
    <w:rsid w:val="007804BA"/>
    <w:rsid w:val="008015D3"/>
    <w:rsid w:val="00834700"/>
    <w:rsid w:val="008A7213"/>
    <w:rsid w:val="00934E6D"/>
    <w:rsid w:val="009D1D3B"/>
    <w:rsid w:val="00B010ED"/>
    <w:rsid w:val="00BE025A"/>
    <w:rsid w:val="00BF21AA"/>
    <w:rsid w:val="00C1588A"/>
    <w:rsid w:val="00D4674B"/>
    <w:rsid w:val="00D8490C"/>
    <w:rsid w:val="00DF0A19"/>
    <w:rsid w:val="00E01FDF"/>
    <w:rsid w:val="00E343B2"/>
    <w:rsid w:val="00E4257D"/>
    <w:rsid w:val="00F95247"/>
    <w:rsid w:val="00FA3BB4"/>
    <w:rsid w:val="00FD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99B4-BA46-4FF6-BC7B-7FA60F7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4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7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74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714D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14D59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714D59"/>
    <w:pPr>
      <w:tabs>
        <w:tab w:val="center" w:pos="4677"/>
        <w:tab w:val="right" w:pos="9355"/>
      </w:tabs>
      <w:overflowPunct/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14D59"/>
  </w:style>
  <w:style w:type="paragraph" w:customStyle="1" w:styleId="ConsPlusNormal">
    <w:name w:val="ConsPlusNormal"/>
    <w:rsid w:val="00714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714D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99B1-6760-430E-8B07-89BBEFE5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</dc:creator>
  <cp:keywords/>
  <dc:description/>
  <cp:lastModifiedBy>berkoldolga@outlook.com</cp:lastModifiedBy>
  <cp:revision>2</cp:revision>
  <cp:lastPrinted>2023-11-30T08:57:00Z</cp:lastPrinted>
  <dcterms:created xsi:type="dcterms:W3CDTF">2023-12-18T13:37:00Z</dcterms:created>
  <dcterms:modified xsi:type="dcterms:W3CDTF">2023-12-18T13:37:00Z</dcterms:modified>
</cp:coreProperties>
</file>