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EC" w:rsidRDefault="00F722EC" w:rsidP="00F722E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F722EC" w:rsidRDefault="00F722EC" w:rsidP="00F722EC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F722EC" w:rsidRPr="00F722EC" w:rsidRDefault="00F722EC" w:rsidP="00F722E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F722EC">
        <w:rPr>
          <w:rStyle w:val="a4"/>
          <w:color w:val="000000"/>
          <w:sz w:val="28"/>
          <w:szCs w:val="28"/>
        </w:rPr>
        <w:t>О новом порядке уплаты членских взносов для садоводов и огородников с 1 января 2019 г.</w:t>
      </w:r>
    </w:p>
    <w:bookmarkEnd w:id="0"/>
    <w:p w:rsidR="00F722EC" w:rsidRPr="00F722EC" w:rsidRDefault="00F722EC" w:rsidP="00F722E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722EC">
        <w:rPr>
          <w:color w:val="000000"/>
          <w:sz w:val="28"/>
          <w:szCs w:val="28"/>
        </w:rPr>
        <w:t>С 1 января 2019 г. произошли серьезные изменения, касающиеся правового регулирования жизни садоводов и огородников в связи с принятием Федерального закона "О ведении гражданами садоводства и огородничества для собственных нужд". Нововведения коснулись форм объединения, возможных построек на землях садоводов и огородников и др.</w:t>
      </w:r>
    </w:p>
    <w:p w:rsidR="00F722EC" w:rsidRPr="00F722EC" w:rsidRDefault="00F722EC" w:rsidP="00F722E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722EC">
        <w:rPr>
          <w:color w:val="000000"/>
          <w:sz w:val="28"/>
          <w:szCs w:val="28"/>
        </w:rPr>
        <w:t>Более подробно обращено внимание на виды взносов и способы платежей, которые установлены новым законом.</w:t>
      </w:r>
    </w:p>
    <w:p w:rsidR="00F722EC" w:rsidRPr="00F722EC" w:rsidRDefault="00F722EC" w:rsidP="00F722E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722EC">
        <w:rPr>
          <w:color w:val="000000"/>
          <w:sz w:val="28"/>
          <w:szCs w:val="28"/>
        </w:rPr>
        <w:t>Теперь их только два вида: членские - на хозяйственные нужды товарищества; целевые - размер и назначение определяются на основании финансово-экономического обоснования общим собранием членов товарищества (статья 14 Закона). Взносы должны вноситься на расчётный счёт товарищества, т.е. в безналичной форме.</w:t>
      </w:r>
    </w:p>
    <w:p w:rsidR="00F722EC" w:rsidRPr="00F722EC" w:rsidRDefault="00F722EC" w:rsidP="00F722E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722EC">
        <w:rPr>
          <w:color w:val="000000"/>
          <w:sz w:val="28"/>
          <w:szCs w:val="28"/>
        </w:rPr>
        <w:t>Товарищества обязаны открыть специальные счета в банковских учреждениях и довести их реквизиты до своих членов.</w:t>
      </w:r>
    </w:p>
    <w:p w:rsidR="00F722EC" w:rsidRDefault="00F722EC" w:rsidP="00F7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EC" w:rsidRDefault="00F722EC" w:rsidP="00F722EC">
      <w:pPr>
        <w:rPr>
          <w:rFonts w:ascii="Times New Roman" w:hAnsi="Times New Roman" w:cs="Times New Roman"/>
          <w:sz w:val="28"/>
          <w:szCs w:val="28"/>
        </w:rPr>
      </w:pPr>
    </w:p>
    <w:p w:rsidR="00F722EC" w:rsidRDefault="00F722EC" w:rsidP="00F722EC">
      <w:pPr>
        <w:rPr>
          <w:rFonts w:ascii="Times New Roman" w:hAnsi="Times New Roman" w:cs="Times New Roman"/>
          <w:sz w:val="28"/>
          <w:szCs w:val="28"/>
        </w:rPr>
      </w:pPr>
    </w:p>
    <w:p w:rsidR="00F722EC" w:rsidRDefault="00F722EC" w:rsidP="00F722EC"/>
    <w:p w:rsidR="00F722EC" w:rsidRDefault="00F722EC" w:rsidP="00F722EC"/>
    <w:p w:rsidR="00F722EC" w:rsidRDefault="00F722EC" w:rsidP="00F722EC"/>
    <w:p w:rsidR="00F722EC" w:rsidRDefault="00F722EC" w:rsidP="00F722EC"/>
    <w:p w:rsidR="00F722EC" w:rsidRDefault="00F722EC" w:rsidP="00F722EC"/>
    <w:p w:rsidR="00F722EC" w:rsidRDefault="00F722EC" w:rsidP="00F722EC"/>
    <w:p w:rsidR="00F722EC" w:rsidRDefault="00F722EC" w:rsidP="00F722EC"/>
    <w:p w:rsidR="00F722EC" w:rsidRDefault="00F722EC" w:rsidP="00F722EC"/>
    <w:p w:rsidR="00F722EC" w:rsidRDefault="00F722EC" w:rsidP="00F722EC"/>
    <w:p w:rsidR="002168DE" w:rsidRDefault="00F722EC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BD"/>
    <w:rsid w:val="00384B06"/>
    <w:rsid w:val="00785C6B"/>
    <w:rsid w:val="00D724BD"/>
    <w:rsid w:val="00F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63C1-90C9-4C21-ADF5-4C8B8530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2019-04-16T21:28:00Z</dcterms:created>
  <dcterms:modified xsi:type="dcterms:W3CDTF">2019-04-16T21:29:00Z</dcterms:modified>
</cp:coreProperties>
</file>