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65" w:rsidRDefault="003B4065" w:rsidP="003B4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ms Rmn" w:hAnsi="Tms Rmn"/>
          <w:sz w:val="24"/>
          <w:szCs w:val="24"/>
        </w:rPr>
        <w:fldChar w:fldCharType="begin"/>
      </w:r>
      <w:r>
        <w:rPr>
          <w:rFonts w:ascii="Tms Rmn" w:hAnsi="Tms Rmn"/>
          <w:sz w:val="24"/>
          <w:szCs w:val="24"/>
        </w:rPr>
        <w:instrText xml:space="preserve"> HYPERLINK "https://sfr.gov.ru/branches/pskov/news/~2024/04/03/262318" </w:instrText>
      </w:r>
      <w:r>
        <w:rPr>
          <w:rFonts w:ascii="Tms Rmn" w:hAnsi="Tms Rmn"/>
          <w:sz w:val="24"/>
          <w:szCs w:val="24"/>
        </w:rPr>
      </w:r>
      <w:r>
        <w:rPr>
          <w:rFonts w:ascii="Tms Rmn" w:hAnsi="Tms Rmn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Более 350 тысяч жителей Санкт-Петербурга и области выбрали электронную трудовую книжку</w:t>
      </w:r>
      <w:r>
        <w:rPr>
          <w:rFonts w:ascii="Tms Rmn" w:hAnsi="Tms Rm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в 2023 году.</w:t>
      </w:r>
    </w:p>
    <w:p w:rsidR="003B4065" w:rsidRDefault="003B4065" w:rsidP="003B4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B4065" w:rsidRDefault="003B4065" w:rsidP="003B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>Число жителей Санкт-Петербурга и области, сделавших выбор в пользу электронной трудовой книжки (ЭТК) вместо бумажной, в 2023 году составило 359 тысяч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Еще 85 тысяч граждан получили ЭТК с начала 2024 года.</w:t>
      </w:r>
    </w:p>
    <w:p w:rsidR="003B4065" w:rsidRDefault="003B4065" w:rsidP="003B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4065" w:rsidRDefault="003B4065" w:rsidP="003B40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трудовая книжка является удобным и простым в использовании цифровым инструментом, надежно хранящим весь перечень сведений о трудовой деятельности граждан, включая данные о профессии, переводах на новую должность и изменении наименований предприятий. </w:t>
      </w:r>
    </w:p>
    <w:p w:rsidR="007026DA" w:rsidRDefault="003B4065" w:rsidP="003B40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«Данный формат документа очень удобен. Гражданам он обеспечивает постоянный доступ к данным о своей профессиональной деятельности и возможность проверять своевременность внесения сведений о своем стаже. Работодателям использование такого документа позволяет значительно оптимизировать работу кадрового учета</w:t>
      </w:r>
      <w:r w:rsidR="007026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4065" w:rsidRDefault="003B4065" w:rsidP="003B40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в электронном виде трудовую книжку нельзя потерять или испортить, она надежно защищена</w:t>
      </w:r>
      <w:r>
        <w:rPr>
          <w:rFonts w:ascii="Times New Roman" w:hAnsi="Times New Roman" w:cs="Times New Roman"/>
          <w:color w:val="2F2F2F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— отметил управляющий Отделением Социального фонда России по СПб и ЛО </w:t>
      </w:r>
      <w:r>
        <w:rPr>
          <w:rFonts w:ascii="Times New Roman" w:hAnsi="Times New Roman" w:cs="Times New Roman"/>
          <w:b/>
          <w:bCs/>
          <w:color w:val="2F2F2F"/>
          <w:sz w:val="24"/>
          <w:szCs w:val="24"/>
        </w:rPr>
        <w:t>Константин Островский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. </w:t>
      </w:r>
    </w:p>
    <w:p w:rsidR="003B4065" w:rsidRDefault="003B4065" w:rsidP="003B40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Напоминаем, что ознакомиться со сведениями о трудовой деятельности, содержащимися в ЭТК, граждане могут через личный кабинет на портале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выбрав услугу «Заказать справку (выписку) о трудовой деятельности». Выписка будет сформирована в режиме реального времени и направлена в личный кабинет. Полученный документ можно сохранить на личном устройстве, распечатать или направить по электронной почте.</w:t>
      </w:r>
    </w:p>
    <w:p w:rsidR="003B4065" w:rsidRDefault="003B4065" w:rsidP="003B40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необходимости получения данных в бумажном виде жители региона всегда могут обратиться в клиентские службы Отделения по городу и области, а также в офисы МФЦ.</w:t>
      </w:r>
    </w:p>
    <w:p w:rsidR="003B4065" w:rsidRDefault="003B4065" w:rsidP="003B40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Подробнее о возможностях и преимуществах использования электронной трудовой книжки можно узнать на официальной странице Социального фонда: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https://sfr.gov.ru/grazhdanam/etk/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 номеру единого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контакт-центра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8(800)100-00-01 (работает круглосуточно, звонок бесплатный).</w:t>
      </w:r>
    </w:p>
    <w:p w:rsidR="003B4065" w:rsidRDefault="003B4065" w:rsidP="003B40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065" w:rsidRPr="003B4065" w:rsidRDefault="003B4065" w:rsidP="003B4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</w:t>
      </w:r>
      <w:r w:rsidRPr="003B4065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3B4065" w:rsidRPr="003B4065" w:rsidRDefault="003B4065" w:rsidP="003B40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078B" w:rsidRPr="003B4065" w:rsidRDefault="00B4078B" w:rsidP="003B4065">
      <w:pPr>
        <w:jc w:val="both"/>
        <w:rPr>
          <w:rFonts w:ascii="Times New Roman" w:hAnsi="Times New Roman" w:cs="Times New Roman"/>
        </w:rPr>
      </w:pPr>
    </w:p>
    <w:sectPr w:rsidR="00B4078B" w:rsidRPr="003B4065" w:rsidSect="009712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065"/>
    <w:rsid w:val="003B4065"/>
    <w:rsid w:val="007026DA"/>
    <w:rsid w:val="00B4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grazhdanam/e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2024-05-03T06:28:00Z</dcterms:created>
  <dcterms:modified xsi:type="dcterms:W3CDTF">2024-05-03T06:32:00Z</dcterms:modified>
</cp:coreProperties>
</file>