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84" w:rsidRDefault="008A6484" w:rsidP="008A6484">
      <w:r>
        <w:t>Утверждаю</w:t>
      </w:r>
    </w:p>
    <w:p w:rsidR="008A6484" w:rsidRDefault="008A6484" w:rsidP="008A6484">
      <w:r>
        <w:t>Кировский городской прокурор</w:t>
      </w:r>
    </w:p>
    <w:p w:rsidR="008A6484" w:rsidRDefault="008A6484" w:rsidP="008A6484">
      <w:r>
        <w:t>______Крушинский И.Б</w:t>
      </w:r>
    </w:p>
    <w:p w:rsidR="00236454" w:rsidRDefault="00236454"/>
    <w:p w:rsidR="008A6484" w:rsidRDefault="008A6484"/>
    <w:p w:rsidR="008A6484" w:rsidRDefault="008A6484"/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6484">
        <w:rPr>
          <w:rStyle w:val="a4"/>
          <w:color w:val="000000"/>
          <w:sz w:val="28"/>
          <w:szCs w:val="28"/>
        </w:rPr>
        <w:t>Об уголовной ответственности за оправдание терроризма</w:t>
      </w:r>
    </w:p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6484">
        <w:rPr>
          <w:color w:val="000000"/>
          <w:sz w:val="28"/>
          <w:szCs w:val="28"/>
        </w:rPr>
        <w:t>В соответствии с нормами Федерального закона «О противодействии терроризму» террористической признается не только деятельность, связанная с непосредственным совершением терактов, но действия, направленные на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ее осуществления.</w:t>
      </w:r>
    </w:p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8A6484">
        <w:rPr>
          <w:color w:val="000000"/>
          <w:sz w:val="28"/>
          <w:szCs w:val="28"/>
        </w:rPr>
        <w:t>Во исполнение указанной нормы в 2006 году Уголовный кодекс РФ дополнен ст. 205.2 УК РФ, предусматривающей ответственность за публичное оправдание или пропаганду терроризма, под которыми понимается публичное заявление о признании идеологии и практики терроризма правильными, нуждающимися в поддержке и подражании, а также распространение материалов или информации, направленных на формирование у людей идеологии терроризма, убежденности в ее привлекательности либо представления о</w:t>
      </w:r>
      <w:proofErr w:type="gramEnd"/>
      <w:r w:rsidRPr="008A6484">
        <w:rPr>
          <w:color w:val="000000"/>
          <w:sz w:val="28"/>
          <w:szCs w:val="28"/>
        </w:rPr>
        <w:t xml:space="preserve"> допустимости осуществления террористической деятельности.</w:t>
      </w:r>
    </w:p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6484">
        <w:rPr>
          <w:color w:val="000000"/>
          <w:sz w:val="28"/>
          <w:szCs w:val="28"/>
        </w:rPr>
        <w:t>Наказание за данное преступление предусмотрено в виде лишения свободы на срок от 2 до 5 лет (ч. 1 ст. 205.2 УК РФ). За те же деяния, совершенные с использованием средств массовой информации, электронных или информационно-телекоммуникационных сетей, в том числе сети «Интернет», предусмотрено лишение свободы на срок от 5 до 7 лет (ч. 2 ст. 205. 2 УК РФ).</w:t>
      </w:r>
    </w:p>
    <w:p w:rsid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6484">
        <w:rPr>
          <w:color w:val="000000"/>
          <w:sz w:val="28"/>
          <w:szCs w:val="28"/>
        </w:rPr>
        <w:t xml:space="preserve">Даже простое размещение на личной странице в социальной сети фотографии террористического акта, либо лиц, совершающих акты терроризма с положительными комментариями к ним, образуют </w:t>
      </w:r>
      <w:r>
        <w:rPr>
          <w:color w:val="000000"/>
          <w:sz w:val="28"/>
          <w:szCs w:val="28"/>
        </w:rPr>
        <w:t>состав указанного преступления.</w:t>
      </w:r>
    </w:p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A6484">
        <w:rPr>
          <w:color w:val="000000"/>
          <w:sz w:val="28"/>
          <w:szCs w:val="28"/>
        </w:rPr>
        <w:t>Следует отметить, что помимо строгости наказания, законодателем сформулирован ряд иных правовых норм, призванных усилить уголовную ответственность за совершение указанных деяний.</w:t>
      </w:r>
    </w:p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6484">
        <w:rPr>
          <w:color w:val="000000"/>
          <w:sz w:val="28"/>
          <w:szCs w:val="28"/>
        </w:rPr>
        <w:t>Так, лицам, осужденным по ст. 205.2 УК РФ к лишению свободы, несмотря на то, что это преступление относится к категории тяжкого и средней тяжести, не может быть назначено условное осуждение.</w:t>
      </w:r>
      <w:r w:rsidRPr="008A6484">
        <w:rPr>
          <w:color w:val="000000"/>
          <w:sz w:val="28"/>
          <w:szCs w:val="28"/>
        </w:rPr>
        <w:br/>
        <w:t xml:space="preserve">Кроме того, в отношении осужденных не может быть применена ст. 64 УК РФ, предусматривающая возможность назначения наказания ниже низшего </w:t>
      </w:r>
      <w:r w:rsidRPr="008A6484">
        <w:rPr>
          <w:color w:val="000000"/>
          <w:sz w:val="28"/>
          <w:szCs w:val="28"/>
        </w:rPr>
        <w:lastRenderedPageBreak/>
        <w:t>предела, предусмотренного санкцией статьи, или назначение более мягкого вида наказания, либо не применение дополнительного вида наказания.</w:t>
      </w:r>
    </w:p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6484">
        <w:rPr>
          <w:color w:val="000000"/>
          <w:sz w:val="28"/>
          <w:szCs w:val="28"/>
        </w:rPr>
        <w:t>Кроме того, время содержания осужденных по указанной статье лиц под стражей засчитывается в срок лишения свободы из расчета один день за один день. Тогда как по общему правилу, лицам, осужденным к лишению свободы в колонии общего режима или колонии-поселении, время содержания под стражей засчитывается из расчета один день за полтора и за два дня лишения свободы.</w:t>
      </w:r>
    </w:p>
    <w:p w:rsidR="008A6484" w:rsidRPr="008A6484" w:rsidRDefault="008A6484" w:rsidP="008A64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A6484">
        <w:rPr>
          <w:color w:val="000000"/>
          <w:sz w:val="28"/>
          <w:szCs w:val="28"/>
        </w:rPr>
        <w:t>На условно-досрочное освобождение осужденные могут претендовать лишь по отбытии не менее 3/4 срока наказания, в отличие от осужденных за иные преступления, относящиеся к категории тяжких и средней тяжести, которые могут освободиться условно-досрочно по отбытии, соответственно, половины и 1/3 срока наказания.</w:t>
      </w:r>
    </w:p>
    <w:p w:rsidR="008A6484" w:rsidRDefault="008A6484"/>
    <w:sectPr w:rsidR="008A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E"/>
    <w:rsid w:val="00236454"/>
    <w:rsid w:val="008A6484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2019-05-14T08:23:00Z</dcterms:created>
  <dcterms:modified xsi:type="dcterms:W3CDTF">2019-05-14T08:24:00Z</dcterms:modified>
</cp:coreProperties>
</file>