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59" w:rsidRDefault="00270A59" w:rsidP="00270A59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</w:t>
      </w: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>услуги</w:t>
      </w: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«Перераспределение земель и (или) земельных участков, </w:t>
      </w: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находящихся в муниципальной собственности </w:t>
      </w: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(государственная собственность на которые не разграничена) </w:t>
      </w:r>
    </w:p>
    <w:p w:rsidR="00270A59" w:rsidRPr="00151956" w:rsidRDefault="00270A59" w:rsidP="00270A5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>и земельных участков, находящихся в частной собственности»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муниципальной услуги,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а) ОМСУ – органы местного самоуправления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Условные обозначения: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</w:t>
      </w:r>
      <w:r>
        <w:rPr>
          <w:bCs/>
          <w:sz w:val="28"/>
          <w:szCs w:val="28"/>
        </w:rPr>
        <w:t>ЭП –</w:t>
      </w:r>
      <w:r>
        <w:rPr>
          <w:sz w:val="28"/>
          <w:szCs w:val="28"/>
        </w:rPr>
        <w:t xml:space="preserve"> документы подаются путем направления электронного документа в уполномоченный орган на официальную электронную почту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 – документы подаются посредством портала;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ПС – документы подаются посредством почтовой связи;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ОМСУ, МФЦ;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1) – документы представляются в одном экземпляре;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2) – документы представляются в двух экземплярах.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270A59" w:rsidRDefault="00270A59" w:rsidP="00270A59">
      <w:pPr>
        <w:numPr>
          <w:ilvl w:val="0"/>
          <w:numId w:val="1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4253"/>
        <w:gridCol w:w="3969"/>
        <w:gridCol w:w="3827"/>
      </w:tblGrid>
      <w:tr w:rsidR="00270A59" w:rsidTr="00AA5113">
        <w:tc>
          <w:tcPr>
            <w:tcW w:w="2472" w:type="dxa"/>
            <w:vMerge w:val="restart"/>
            <w:vAlign w:val="center"/>
          </w:tcPr>
          <w:p w:rsidR="00270A59" w:rsidRDefault="00270A59" w:rsidP="00AA5113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12049" w:type="dxa"/>
            <w:gridSpan w:val="3"/>
          </w:tcPr>
          <w:p w:rsidR="00270A59" w:rsidRDefault="00270A59" w:rsidP="00AA5113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270A59" w:rsidTr="00AA5113">
        <w:trPr>
          <w:trHeight w:val="812"/>
        </w:trPr>
        <w:tc>
          <w:tcPr>
            <w:tcW w:w="2472" w:type="dxa"/>
            <w:vMerge/>
          </w:tcPr>
          <w:p w:rsidR="00270A59" w:rsidRDefault="00270A59" w:rsidP="00AA5113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270A59" w:rsidRDefault="00270A59" w:rsidP="00AA5113">
            <w:pPr>
              <w:jc w:val="center"/>
              <w:rPr>
                <w:b/>
              </w:rPr>
            </w:pPr>
            <w:r>
              <w:t xml:space="preserve">Решение о согласии на заключение соглашения о перераспределении земельных участков в соответствии с утвержденным проектом межевания территории </w:t>
            </w:r>
          </w:p>
        </w:tc>
        <w:tc>
          <w:tcPr>
            <w:tcW w:w="3969" w:type="dxa"/>
          </w:tcPr>
          <w:p w:rsidR="00270A59" w:rsidRDefault="00270A59" w:rsidP="00AA5113">
            <w:pPr>
              <w:jc w:val="center"/>
              <w:rPr>
                <w:b/>
              </w:rPr>
            </w:pPr>
            <w:r>
              <w:t>Решение об утверждении схемы расположения земельного участка с приложением указанной схемы</w:t>
            </w:r>
          </w:p>
        </w:tc>
        <w:tc>
          <w:tcPr>
            <w:tcW w:w="3827" w:type="dxa"/>
          </w:tcPr>
          <w:p w:rsidR="00270A59" w:rsidRDefault="00270A59" w:rsidP="00AA5113">
            <w:pPr>
              <w:jc w:val="center"/>
              <w:rPr>
                <w:b/>
              </w:rPr>
            </w:pPr>
            <w:r>
              <w:t>Соглашение о перераспределении земельных участков</w:t>
            </w:r>
          </w:p>
        </w:tc>
      </w:tr>
      <w:tr w:rsidR="00270A59" w:rsidTr="00AA5113">
        <w:trPr>
          <w:trHeight w:val="201"/>
        </w:trPr>
        <w:tc>
          <w:tcPr>
            <w:tcW w:w="2472" w:type="dxa"/>
            <w:vMerge/>
          </w:tcPr>
          <w:p w:rsidR="00270A59" w:rsidRDefault="00270A59" w:rsidP="00AA5113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270A59" w:rsidRDefault="00270A59" w:rsidP="00AA5113">
            <w:pPr>
              <w:jc w:val="center"/>
            </w:pPr>
            <w:r>
              <w:t>А</w:t>
            </w:r>
          </w:p>
        </w:tc>
        <w:tc>
          <w:tcPr>
            <w:tcW w:w="3969" w:type="dxa"/>
          </w:tcPr>
          <w:p w:rsidR="00270A59" w:rsidRDefault="00270A59" w:rsidP="00AA5113">
            <w:pPr>
              <w:jc w:val="center"/>
            </w:pPr>
            <w:r>
              <w:t>Б</w:t>
            </w:r>
          </w:p>
        </w:tc>
        <w:tc>
          <w:tcPr>
            <w:tcW w:w="3827" w:type="dxa"/>
          </w:tcPr>
          <w:p w:rsidR="00270A59" w:rsidRDefault="00270A59" w:rsidP="00AA5113">
            <w:pPr>
              <w:jc w:val="center"/>
            </w:pPr>
            <w:r>
              <w:t>В</w:t>
            </w:r>
          </w:p>
        </w:tc>
      </w:tr>
      <w:tr w:rsidR="00270A59" w:rsidTr="00AA5113">
        <w:tc>
          <w:tcPr>
            <w:tcW w:w="2472" w:type="dxa"/>
          </w:tcPr>
          <w:p w:rsidR="00270A59" w:rsidRDefault="00270A59" w:rsidP="00AA5113">
            <w:pPr>
              <w:jc w:val="center"/>
            </w:pPr>
            <w:r>
              <w:t>Юридическое лицо</w:t>
            </w:r>
          </w:p>
        </w:tc>
        <w:tc>
          <w:tcPr>
            <w:tcW w:w="4253" w:type="dxa"/>
          </w:tcPr>
          <w:p w:rsidR="00270A59" w:rsidRDefault="00270A59" w:rsidP="00AA5113">
            <w:pPr>
              <w:jc w:val="center"/>
            </w:pPr>
            <w:r>
              <w:t>1А</w:t>
            </w:r>
          </w:p>
        </w:tc>
        <w:tc>
          <w:tcPr>
            <w:tcW w:w="3969" w:type="dxa"/>
          </w:tcPr>
          <w:p w:rsidR="00270A59" w:rsidRDefault="00270A59" w:rsidP="00AA5113">
            <w:pPr>
              <w:jc w:val="center"/>
            </w:pPr>
            <w:r>
              <w:t>1Б</w:t>
            </w:r>
          </w:p>
        </w:tc>
        <w:tc>
          <w:tcPr>
            <w:tcW w:w="3827" w:type="dxa"/>
          </w:tcPr>
          <w:p w:rsidR="00270A59" w:rsidRDefault="00270A59" w:rsidP="00AA5113">
            <w:pPr>
              <w:jc w:val="center"/>
            </w:pPr>
            <w:r>
              <w:t>1В</w:t>
            </w:r>
          </w:p>
        </w:tc>
      </w:tr>
      <w:tr w:rsidR="00270A59" w:rsidTr="00AA5113">
        <w:tc>
          <w:tcPr>
            <w:tcW w:w="2472" w:type="dxa"/>
          </w:tcPr>
          <w:p w:rsidR="00270A59" w:rsidRDefault="00270A59" w:rsidP="00AA5113">
            <w:pPr>
              <w:jc w:val="center"/>
            </w:pPr>
            <w:r>
              <w:t xml:space="preserve">Индивидуальный предприниматель </w:t>
            </w:r>
          </w:p>
        </w:tc>
        <w:tc>
          <w:tcPr>
            <w:tcW w:w="4253" w:type="dxa"/>
          </w:tcPr>
          <w:p w:rsidR="00270A59" w:rsidRDefault="00270A59" w:rsidP="00AA5113">
            <w:pPr>
              <w:jc w:val="center"/>
            </w:pPr>
            <w:r>
              <w:t>2А</w:t>
            </w:r>
          </w:p>
        </w:tc>
        <w:tc>
          <w:tcPr>
            <w:tcW w:w="3969" w:type="dxa"/>
          </w:tcPr>
          <w:p w:rsidR="00270A59" w:rsidRDefault="00270A59" w:rsidP="00AA5113">
            <w:pPr>
              <w:jc w:val="center"/>
            </w:pPr>
            <w:r>
              <w:t>2Б</w:t>
            </w:r>
          </w:p>
        </w:tc>
        <w:tc>
          <w:tcPr>
            <w:tcW w:w="3827" w:type="dxa"/>
          </w:tcPr>
          <w:p w:rsidR="00270A59" w:rsidRDefault="00270A59" w:rsidP="00AA5113">
            <w:pPr>
              <w:jc w:val="center"/>
            </w:pPr>
            <w:r>
              <w:t>2В</w:t>
            </w:r>
          </w:p>
        </w:tc>
      </w:tr>
      <w:tr w:rsidR="00270A59" w:rsidTr="00AA5113">
        <w:tc>
          <w:tcPr>
            <w:tcW w:w="2472" w:type="dxa"/>
          </w:tcPr>
          <w:p w:rsidR="00270A59" w:rsidRDefault="00270A59" w:rsidP="00AA5113">
            <w:pPr>
              <w:jc w:val="center"/>
            </w:pPr>
            <w:r>
              <w:t xml:space="preserve">Физическое лицо </w:t>
            </w:r>
          </w:p>
        </w:tc>
        <w:tc>
          <w:tcPr>
            <w:tcW w:w="4253" w:type="dxa"/>
          </w:tcPr>
          <w:p w:rsidR="00270A59" w:rsidRDefault="00270A59" w:rsidP="00AA5113">
            <w:pPr>
              <w:jc w:val="center"/>
            </w:pPr>
            <w:r>
              <w:t>3А</w:t>
            </w:r>
          </w:p>
        </w:tc>
        <w:tc>
          <w:tcPr>
            <w:tcW w:w="3969" w:type="dxa"/>
          </w:tcPr>
          <w:p w:rsidR="00270A59" w:rsidRDefault="00270A59" w:rsidP="00AA5113">
            <w:pPr>
              <w:jc w:val="center"/>
            </w:pPr>
            <w:r>
              <w:t>3Б</w:t>
            </w:r>
          </w:p>
        </w:tc>
        <w:tc>
          <w:tcPr>
            <w:tcW w:w="3827" w:type="dxa"/>
          </w:tcPr>
          <w:p w:rsidR="00270A59" w:rsidRDefault="00270A59" w:rsidP="00AA5113">
            <w:pPr>
              <w:jc w:val="center"/>
            </w:pPr>
            <w:r>
              <w:t>3В</w:t>
            </w:r>
          </w:p>
        </w:tc>
      </w:tr>
    </w:tbl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numPr>
          <w:ilvl w:val="0"/>
          <w:numId w:val="1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bookmarkStart w:id="0" w:name="Par441"/>
      <w:bookmarkEnd w:id="0"/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 w:rsidRPr="008F4F03">
        <w:rPr>
          <w:rFonts w:eastAsiaTheme="minorHAnsi"/>
          <w:b/>
          <w:sz w:val="28"/>
          <w:szCs w:val="28"/>
          <w:lang w:eastAsia="en-US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3"/>
        <w:tblW w:w="14748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6702"/>
        <w:gridCol w:w="3544"/>
        <w:gridCol w:w="2126"/>
      </w:tblGrid>
      <w:tr w:rsidR="00270A59" w:rsidTr="00AA5113">
        <w:tc>
          <w:tcPr>
            <w:tcW w:w="817" w:type="dxa"/>
            <w:vAlign w:val="center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559" w:type="dxa"/>
            <w:vAlign w:val="center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Идентификаторы </w:t>
            </w:r>
            <w:r>
              <w:rPr>
                <w:rFonts w:eastAsiaTheme="minorHAnsi"/>
                <w:lang w:eastAsia="en-US"/>
              </w:rPr>
              <w:lastRenderedPageBreak/>
              <w:t>категорий (признаков) заявителей</w:t>
            </w:r>
          </w:p>
        </w:tc>
        <w:tc>
          <w:tcPr>
            <w:tcW w:w="6702" w:type="dxa"/>
            <w:vAlign w:val="center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Иные требования</w:t>
            </w:r>
          </w:p>
        </w:tc>
      </w:tr>
      <w:tr w:rsidR="00270A59" w:rsidTr="00AA5113">
        <w:tc>
          <w:tcPr>
            <w:tcW w:w="14748" w:type="dxa"/>
            <w:gridSpan w:val="5"/>
            <w:vAlign w:val="center"/>
          </w:tcPr>
          <w:p w:rsidR="00270A59" w:rsidRDefault="00270A59" w:rsidP="00AA511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70A59" w:rsidTr="00AA5113">
        <w:trPr>
          <w:trHeight w:val="663"/>
        </w:trPr>
        <w:tc>
          <w:tcPr>
            <w:tcW w:w="817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1А-3В 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270A59" w:rsidTr="00AA5113">
        <w:trPr>
          <w:trHeight w:val="1799"/>
        </w:trPr>
        <w:tc>
          <w:tcPr>
            <w:tcW w:w="817" w:type="dxa"/>
          </w:tcPr>
          <w:p w:rsidR="00270A59" w:rsidRDefault="00270A59" w:rsidP="00AA511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270A59" w:rsidRDefault="00270A59" w:rsidP="00AA511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 (при обращении юридического лица).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270A59" w:rsidRDefault="00270A59" w:rsidP="00AA511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 заявителя, если с заявлением обращается представитель заявителя.</w:t>
            </w:r>
          </w:p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удостоверенная нотариально, либо главой местной администрации поселения и специально </w:t>
            </w:r>
            <w:r>
              <w:rPr>
                <w:rFonts w:eastAsiaTheme="minorHAnsi"/>
                <w:lang w:eastAsia="en-US"/>
              </w:rPr>
              <w:lastRenderedPageBreak/>
              <w:t xml:space="preserve">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удостоверенная в соответствии с пунктом 2 статьи 185.1 Гражданского кодекса Российской Федерации и являющаяся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 xml:space="preserve">Копии правоустанавливающих или </w:t>
            </w:r>
            <w:proofErr w:type="spellStart"/>
            <w:r>
              <w:t>правоудостоверяющих</w:t>
            </w:r>
            <w:proofErr w:type="spellEnd"/>
            <w:r>
              <w:t xml:space="preserve"> документов на земельный участок, принадлежащий заявителю, в случае если право собственности не зарегистрировано в Едином государственном реестре недвижимости.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1Б-3Б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</w:pPr>
            <w: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участков.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</w:pPr>
            <w:r>
              <w:rPr>
                <w:color w:val="000000"/>
                <w:lang w:bidi="ru-RU"/>
              </w:rPr>
              <w:t>Согласие в письменной форме землевладельцев, землепользователей, арендаторов на перераспределение земельных участков в случае, если права собственности на исходные земельные участки ограничены.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ind w:right="-108"/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color w:val="000000"/>
                <w:lang w:bidi="ru-RU"/>
              </w:rPr>
            </w:pPr>
            <w:r>
              <w:t>Согласие в письменной форме залогодержателей на перераспределение земельных участков в случае, если права собственности на такой земельный участок обременены залогом.</w:t>
            </w:r>
          </w:p>
        </w:tc>
        <w:tc>
          <w:tcPr>
            <w:tcW w:w="3544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14748" w:type="dxa"/>
            <w:gridSpan w:val="5"/>
          </w:tcPr>
          <w:p w:rsidR="00270A59" w:rsidRDefault="00270A59" w:rsidP="00AA511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270A59" w:rsidRDefault="00270A59" w:rsidP="00AA5113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270A59" w:rsidRDefault="00270A59" w:rsidP="00AA5113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Сведения (выписка) из Единого государственного реестра недвижимости (ЕГРН).</w:t>
            </w:r>
          </w:p>
        </w:tc>
        <w:tc>
          <w:tcPr>
            <w:tcW w:w="3544" w:type="dxa"/>
          </w:tcPr>
          <w:p w:rsidR="00270A59" w:rsidRDefault="00270A59" w:rsidP="00AA5113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  <w:tr w:rsidR="00270A59" w:rsidTr="00AA5113">
        <w:tc>
          <w:tcPr>
            <w:tcW w:w="817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6702" w:type="dxa"/>
          </w:tcPr>
          <w:p w:rsidR="00270A59" w:rsidRDefault="00270A59" w:rsidP="00AA511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color w:val="000000"/>
                <w:lang w:bidi="ru-RU"/>
              </w:rPr>
              <w:t>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отношений.</w:t>
            </w:r>
          </w:p>
        </w:tc>
        <w:tc>
          <w:tcPr>
            <w:tcW w:w="3544" w:type="dxa"/>
          </w:tcPr>
          <w:p w:rsidR="00270A59" w:rsidRDefault="00270A59" w:rsidP="00AA5113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270A59" w:rsidRDefault="00270A59" w:rsidP="00AA5113">
            <w:r>
              <w:t>[Все], Д(1)</w:t>
            </w:r>
          </w:p>
        </w:tc>
      </w:tr>
    </w:tbl>
    <w:p w:rsidR="00270A59" w:rsidRDefault="00270A59" w:rsidP="00270A59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70A59" w:rsidRDefault="00270A59" w:rsidP="00270A5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FB205C" w:rsidRDefault="00FB205C">
      <w:bookmarkStart w:id="1" w:name="_GoBack"/>
      <w:bookmarkEnd w:id="1"/>
    </w:p>
    <w:sectPr w:rsidR="00FB205C" w:rsidSect="00270A5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B5618"/>
    <w:multiLevelType w:val="hybridMultilevel"/>
    <w:tmpl w:val="61821D12"/>
    <w:lvl w:ilvl="0" w:tplc="AA3E8C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C4C3128">
      <w:start w:val="1"/>
      <w:numFmt w:val="lowerLetter"/>
      <w:lvlText w:val="%2."/>
      <w:lvlJc w:val="left"/>
      <w:pPr>
        <w:ind w:left="1440" w:hanging="360"/>
      </w:pPr>
    </w:lvl>
    <w:lvl w:ilvl="2" w:tplc="3B5812CC">
      <w:start w:val="1"/>
      <w:numFmt w:val="lowerRoman"/>
      <w:lvlText w:val="%3."/>
      <w:lvlJc w:val="right"/>
      <w:pPr>
        <w:ind w:left="2160" w:hanging="180"/>
      </w:pPr>
    </w:lvl>
    <w:lvl w:ilvl="3" w:tplc="85C08F2A">
      <w:start w:val="1"/>
      <w:numFmt w:val="decimal"/>
      <w:lvlText w:val="%4."/>
      <w:lvlJc w:val="left"/>
      <w:pPr>
        <w:ind w:left="2880" w:hanging="360"/>
      </w:pPr>
    </w:lvl>
    <w:lvl w:ilvl="4" w:tplc="B5F29268">
      <w:start w:val="1"/>
      <w:numFmt w:val="lowerLetter"/>
      <w:lvlText w:val="%5."/>
      <w:lvlJc w:val="left"/>
      <w:pPr>
        <w:ind w:left="3600" w:hanging="360"/>
      </w:pPr>
    </w:lvl>
    <w:lvl w:ilvl="5" w:tplc="12964ED2">
      <w:start w:val="1"/>
      <w:numFmt w:val="lowerRoman"/>
      <w:lvlText w:val="%6."/>
      <w:lvlJc w:val="right"/>
      <w:pPr>
        <w:ind w:left="4320" w:hanging="180"/>
      </w:pPr>
    </w:lvl>
    <w:lvl w:ilvl="6" w:tplc="41B4E9C4">
      <w:start w:val="1"/>
      <w:numFmt w:val="decimal"/>
      <w:lvlText w:val="%7."/>
      <w:lvlJc w:val="left"/>
      <w:pPr>
        <w:ind w:left="5040" w:hanging="360"/>
      </w:pPr>
    </w:lvl>
    <w:lvl w:ilvl="7" w:tplc="BE1A6242">
      <w:start w:val="1"/>
      <w:numFmt w:val="lowerLetter"/>
      <w:lvlText w:val="%8."/>
      <w:lvlJc w:val="left"/>
      <w:pPr>
        <w:ind w:left="5760" w:hanging="360"/>
      </w:pPr>
    </w:lvl>
    <w:lvl w:ilvl="8" w:tplc="ECF8AF0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F2"/>
    <w:rsid w:val="00044AF2"/>
    <w:rsid w:val="00270A59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C615E-E952-4E4F-B887-2DEE05BF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nhideWhenUsed/>
    <w:rsid w:val="00270A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1068</Words>
  <Characters>6093</Characters>
  <Application>Microsoft Office Word</Application>
  <DocSecurity>0</DocSecurity>
  <Lines>50</Lines>
  <Paragraphs>14</Paragraphs>
  <ScaleCrop>false</ScaleCrop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2026-09-22T07:54:00Z</dcterms:created>
  <dcterms:modified xsi:type="dcterms:W3CDTF">2026-09-22T07:55:00Z</dcterms:modified>
</cp:coreProperties>
</file>