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36" w:rsidRDefault="00813F36" w:rsidP="00813F36">
      <w:pPr>
        <w:spacing w:after="200" w:line="276" w:lineRule="auto"/>
        <w:jc w:val="right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Приложение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4F768F">
        <w:rPr>
          <w:rFonts w:eastAsiaTheme="minorHAnsi"/>
          <w:bCs/>
          <w:sz w:val="25"/>
          <w:szCs w:val="25"/>
          <w:lang w:eastAsia="en-US"/>
        </w:rPr>
        <w:t xml:space="preserve">к административному регламенту 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4F768F">
        <w:rPr>
          <w:rFonts w:eastAsiaTheme="minorHAnsi"/>
          <w:bCs/>
          <w:sz w:val="25"/>
          <w:szCs w:val="25"/>
          <w:lang w:eastAsia="en-US"/>
        </w:rPr>
        <w:t xml:space="preserve">по предоставлению муниципальной услуги </w:t>
      </w:r>
    </w:p>
    <w:p w:rsidR="00813F36" w:rsidRPr="004F768F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4F768F">
        <w:rPr>
          <w:rFonts w:eastAsiaTheme="minorHAnsi"/>
          <w:bCs/>
          <w:sz w:val="25"/>
          <w:szCs w:val="25"/>
          <w:lang w:eastAsia="en-US"/>
        </w:rPr>
        <w:t xml:space="preserve">на территории муниципального образования 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proofErr w:type="spellStart"/>
      <w:r w:rsidRPr="002B408D">
        <w:rPr>
          <w:rFonts w:eastAsiaTheme="minorHAnsi"/>
          <w:sz w:val="25"/>
          <w:szCs w:val="25"/>
          <w:lang w:eastAsia="en-US"/>
        </w:rPr>
        <w:t>Мгинское</w:t>
      </w:r>
      <w:proofErr w:type="spellEnd"/>
      <w:r w:rsidRPr="002B408D">
        <w:rPr>
          <w:rFonts w:eastAsiaTheme="minorHAnsi"/>
          <w:sz w:val="25"/>
          <w:szCs w:val="25"/>
          <w:lang w:eastAsia="en-US"/>
        </w:rPr>
        <w:t xml:space="preserve"> городское поселение 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>Кировского муниципального района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 xml:space="preserve"> Ленинградской области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 </w:t>
      </w:r>
      <w:r w:rsidRPr="002B408D">
        <w:rPr>
          <w:rFonts w:eastAsiaTheme="minorHAnsi"/>
          <w:bCs/>
          <w:sz w:val="25"/>
          <w:szCs w:val="25"/>
          <w:lang w:eastAsia="en-US"/>
        </w:rPr>
        <w:t>«Прекращение права постоянного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(бессрочного) пользования или 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>права пожизненного наследуемого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владения земельным участком,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находящимся в муниципальной собственности 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>(государственная собственность на который не разграничена),</w:t>
      </w: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при отказе земл</w:t>
      </w:r>
      <w:r>
        <w:rPr>
          <w:rFonts w:eastAsiaTheme="minorHAnsi"/>
          <w:bCs/>
          <w:sz w:val="25"/>
          <w:szCs w:val="25"/>
          <w:lang w:eastAsia="en-US"/>
        </w:rPr>
        <w:t>епользователя (землевладельца)»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ПЕРЕЧЕНЬ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условных обозначений и сокращений,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Идентификаторы категорий (признаков) заявителей,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документов,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муниципальной услуги,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оснований для отказа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 приеме запроса о предоставлении муниципальной услуги и документов,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услуги,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оснований для приостановления предоставления муниципальной услуги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или отказа в предоставлении муниципальной услуги,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Формы запроса о предоставлении муниципальной услуги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 документов, необходимых для предоставления муниципальной услуги</w:t>
      </w: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Перечень условных обозначений и сокращений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1. Условные сокращения: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а) ОМСУ – органы местного самоуправления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ПГУ ЛО – портал государственных и муниципальных услуг Ленинградской области;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813F36" w:rsidRDefault="00813F36" w:rsidP="00813F36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2. Условные обозначения: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rPr>
          <w:sz w:val="25"/>
          <w:szCs w:val="25"/>
        </w:rPr>
        <w:t>муниципальной</w:t>
      </w:r>
      <w:r>
        <w:rPr>
          <w:rFonts w:eastAsiaTheme="minorHAnsi"/>
          <w:sz w:val="25"/>
          <w:szCs w:val="25"/>
          <w:lang w:eastAsia="en-US"/>
        </w:rPr>
        <w:t xml:space="preserve"> услуги;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ИП – заявителем является Индивидуальный предприниматель;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ЮЛ – заявителем является юридическое лицо;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П(з) – представитель заявителя;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д) ЕП – Единый портал;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е) ЕПГУ, ПГУ ЛО – документы подаются посредством портала;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ж) ПС – документы подаются посредством почтовой связи;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з) Л - документы подаются при личном посещении ОМСУ, МФЦ;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и) О – представляется оригинал документа;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к) О(э) – представляется оригинал документа в электронной форме;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л) К – представляется копия документа;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м) К(э) – представляется копия документа в электронной форме;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н) </w:t>
      </w:r>
      <w:proofErr w:type="gramStart"/>
      <w:r>
        <w:rPr>
          <w:rFonts w:eastAsiaTheme="minorHAnsi"/>
          <w:sz w:val="25"/>
          <w:szCs w:val="25"/>
          <w:lang w:eastAsia="en-US"/>
        </w:rPr>
        <w:t>Д(</w:t>
      </w:r>
      <w:proofErr w:type="gramEnd"/>
      <w:r>
        <w:rPr>
          <w:rFonts w:eastAsiaTheme="minorHAnsi"/>
          <w:sz w:val="25"/>
          <w:szCs w:val="25"/>
          <w:lang w:eastAsia="en-US"/>
        </w:rPr>
        <w:t>1) – документы представляются в одном экземпляре;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о) </w:t>
      </w:r>
      <w:proofErr w:type="gramStart"/>
      <w:r>
        <w:rPr>
          <w:rFonts w:eastAsiaTheme="minorHAnsi"/>
          <w:sz w:val="25"/>
          <w:szCs w:val="25"/>
          <w:lang w:eastAsia="en-US"/>
        </w:rPr>
        <w:t>Д(</w:t>
      </w:r>
      <w:proofErr w:type="gramEnd"/>
      <w:r>
        <w:rPr>
          <w:rFonts w:eastAsiaTheme="minorHAnsi"/>
          <w:sz w:val="25"/>
          <w:szCs w:val="25"/>
          <w:lang w:eastAsia="en-US"/>
        </w:rPr>
        <w:t>2) – документы представляются в двух экземплярах;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п) ФЛ – </w:t>
      </w:r>
      <w:r w:rsidRPr="002B408D">
        <w:rPr>
          <w:rFonts w:eastAsiaTheme="minorHAnsi"/>
          <w:sz w:val="25"/>
          <w:szCs w:val="25"/>
          <w:lang w:eastAsia="en-US"/>
        </w:rPr>
        <w:t xml:space="preserve">заявителем является </w:t>
      </w:r>
      <w:r>
        <w:rPr>
          <w:rFonts w:eastAsiaTheme="minorHAnsi"/>
          <w:sz w:val="25"/>
          <w:szCs w:val="25"/>
          <w:lang w:eastAsia="en-US"/>
        </w:rPr>
        <w:t>физическое лицо.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b/>
          <w:sz w:val="25"/>
          <w:szCs w:val="25"/>
          <w:lang w:eastAsia="en-US"/>
        </w:rPr>
      </w:pPr>
    </w:p>
    <w:p w:rsidR="00813F36" w:rsidRDefault="00813F36" w:rsidP="00813F36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Идентификаторы категорий (признаков) заявителей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813F36" w:rsidTr="005C0C28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F36" w:rsidRDefault="00813F36" w:rsidP="005C0C28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813F36" w:rsidTr="005C0C28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Решение о прекращении права постоянного (бессрочного) пользования или права пожизненного наследуемого владения земельным участком</w:t>
            </w:r>
          </w:p>
        </w:tc>
      </w:tr>
      <w:tr w:rsidR="00813F36" w:rsidTr="005C0C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</w:t>
            </w:r>
          </w:p>
        </w:tc>
      </w:tr>
      <w:tr w:rsidR="00813F36" w:rsidTr="005C0C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ИП</w:t>
            </w:r>
          </w:p>
        </w:tc>
      </w:tr>
      <w:tr w:rsidR="00813F36" w:rsidTr="005C0C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36" w:rsidRDefault="00813F36" w:rsidP="005C0C2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ЮЛ</w:t>
            </w:r>
          </w:p>
        </w:tc>
      </w:tr>
    </w:tbl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  <w:bookmarkStart w:id="0" w:name="Par441"/>
      <w:bookmarkEnd w:id="0"/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</w:p>
    <w:p w:rsidR="00813F36" w:rsidRDefault="00813F36" w:rsidP="00813F36">
      <w:pPr>
        <w:numPr>
          <w:ilvl w:val="0"/>
          <w:numId w:val="1"/>
        </w:numPr>
        <w:spacing w:after="200" w:line="276" w:lineRule="auto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 xml:space="preserve">Исчерпывающий перечень документов, необходимых для предоставления </w:t>
      </w:r>
      <w:r w:rsidRPr="00EE2D2E">
        <w:rPr>
          <w:rFonts w:eastAsiaTheme="minorHAnsi"/>
          <w:b/>
          <w:sz w:val="25"/>
          <w:szCs w:val="25"/>
          <w:lang w:eastAsia="en-US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813F36" w:rsidRDefault="00813F36" w:rsidP="00813F36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№2</w:t>
      </w:r>
    </w:p>
    <w:p w:rsidR="00813F36" w:rsidRDefault="00813F36" w:rsidP="00813F36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tbl>
      <w:tblPr>
        <w:tblStyle w:val="a3"/>
        <w:tblW w:w="14606" w:type="dxa"/>
        <w:tblLook w:val="04A0" w:firstRow="1" w:lastRow="0" w:firstColumn="1" w:lastColumn="0" w:noHBand="0" w:noVBand="1"/>
      </w:tblPr>
      <w:tblGrid>
        <w:gridCol w:w="675"/>
        <w:gridCol w:w="2741"/>
        <w:gridCol w:w="5520"/>
        <w:gridCol w:w="3544"/>
        <w:gridCol w:w="2126"/>
      </w:tblGrid>
      <w:tr w:rsidR="00813F36" w:rsidTr="005C0C28">
        <w:tc>
          <w:tcPr>
            <w:tcW w:w="675" w:type="dxa"/>
            <w:vAlign w:val="center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Способы подачи документов,</w:t>
            </w:r>
          </w:p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требования к представлению</w:t>
            </w:r>
          </w:p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Иные требования</w:t>
            </w:r>
          </w:p>
        </w:tc>
      </w:tr>
      <w:tr w:rsidR="00813F36" w:rsidTr="005C0C28">
        <w:tc>
          <w:tcPr>
            <w:tcW w:w="14606" w:type="dxa"/>
            <w:gridSpan w:val="5"/>
            <w:vAlign w:val="center"/>
          </w:tcPr>
          <w:p w:rsidR="00813F36" w:rsidRDefault="00813F36" w:rsidP="005C0C28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13F36" w:rsidTr="005C0C28">
        <w:trPr>
          <w:trHeight w:val="663"/>
        </w:trPr>
        <w:tc>
          <w:tcPr>
            <w:tcW w:w="675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val="en-US"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ФЛ, ИП, ЮЛ </w:t>
            </w:r>
          </w:p>
        </w:tc>
        <w:tc>
          <w:tcPr>
            <w:tcW w:w="5520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813F36" w:rsidTr="005C0C28">
        <w:trPr>
          <w:trHeight w:val="1934"/>
        </w:trPr>
        <w:tc>
          <w:tcPr>
            <w:tcW w:w="675" w:type="dxa"/>
          </w:tcPr>
          <w:p w:rsidR="00813F36" w:rsidRDefault="00813F36" w:rsidP="005C0C28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2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ЮЛ, ИП</w:t>
            </w:r>
          </w:p>
        </w:tc>
        <w:tc>
          <w:tcPr>
            <w:tcW w:w="5520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удостоверенная в соответствии с 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 xml:space="preserve">пунктом 2 статьи 185.1 Гражданского кодекса Российской Федерации и являющаяся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4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Документы, удостоверяющие права на землю,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</w:tc>
        <w:tc>
          <w:tcPr>
            <w:tcW w:w="3544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(при обращении юридических лиц – государственных и муниципальных учреждений; государственных и муниципальных предприятий; центров исторического наследия президентов Российской Федерации, прекративших исполнение своих полномочий).</w:t>
            </w:r>
          </w:p>
        </w:tc>
        <w:tc>
          <w:tcPr>
            <w:tcW w:w="3544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813F36" w:rsidRDefault="00813F36" w:rsidP="005C0C28">
            <w:pPr>
              <w:tabs>
                <w:tab w:val="left" w:pos="2079"/>
              </w:tabs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утвержденным Постановлением Совета Министров РСФСР от 17 сентября 1991 г. № 493.</w:t>
            </w:r>
          </w:p>
        </w:tc>
        <w:tc>
          <w:tcPr>
            <w:tcW w:w="3544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813F36" w:rsidTr="005C0C28">
        <w:tc>
          <w:tcPr>
            <w:tcW w:w="14606" w:type="dxa"/>
            <w:gridSpan w:val="5"/>
          </w:tcPr>
          <w:p w:rsidR="00813F36" w:rsidRDefault="00813F36" w:rsidP="005C0C28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1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ИП</w:t>
            </w:r>
          </w:p>
        </w:tc>
        <w:tc>
          <w:tcPr>
            <w:tcW w:w="5520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813F36" w:rsidRDefault="00813F36" w:rsidP="005C0C28">
            <w:r>
              <w:rPr>
                <w:sz w:val="25"/>
                <w:szCs w:val="25"/>
              </w:rPr>
              <w:t>Сведения из ЕГРН.</w:t>
            </w:r>
          </w:p>
        </w:tc>
        <w:tc>
          <w:tcPr>
            <w:tcW w:w="3544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813F36" w:rsidTr="005C0C28">
        <w:tc>
          <w:tcPr>
            <w:tcW w:w="675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741" w:type="dxa"/>
          </w:tcPr>
          <w:p w:rsidR="00813F36" w:rsidRDefault="00813F36" w:rsidP="005C0C28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813F36" w:rsidRDefault="00813F36" w:rsidP="005C0C28">
            <w:r>
              <w:rPr>
                <w:sz w:val="25"/>
                <w:szCs w:val="25"/>
              </w:rPr>
              <w:t xml:space="preserve">Решение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документов, удостоверяющих права на землю). </w:t>
            </w:r>
          </w:p>
        </w:tc>
        <w:tc>
          <w:tcPr>
            <w:tcW w:w="3544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813F36" w:rsidRDefault="00813F36" w:rsidP="005C0C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</w:tbl>
    <w:p w:rsidR="00813F36" w:rsidRDefault="00813F36" w:rsidP="00813F36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A232ED" w:rsidRDefault="00A232ED">
      <w:bookmarkStart w:id="1" w:name="_GoBack"/>
      <w:bookmarkEnd w:id="1"/>
    </w:p>
    <w:sectPr w:rsidR="00A232ED" w:rsidSect="00813F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E0B18"/>
    <w:multiLevelType w:val="hybridMultilevel"/>
    <w:tmpl w:val="B0DA11A4"/>
    <w:lvl w:ilvl="0" w:tplc="0F4631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E280BCC">
      <w:start w:val="1"/>
      <w:numFmt w:val="lowerLetter"/>
      <w:lvlText w:val="%2."/>
      <w:lvlJc w:val="left"/>
      <w:pPr>
        <w:ind w:left="1440" w:hanging="360"/>
      </w:pPr>
    </w:lvl>
    <w:lvl w:ilvl="2" w:tplc="E69C9168">
      <w:start w:val="1"/>
      <w:numFmt w:val="lowerRoman"/>
      <w:lvlText w:val="%3."/>
      <w:lvlJc w:val="right"/>
      <w:pPr>
        <w:ind w:left="2160" w:hanging="180"/>
      </w:pPr>
    </w:lvl>
    <w:lvl w:ilvl="3" w:tplc="E3CE1B42">
      <w:start w:val="1"/>
      <w:numFmt w:val="decimal"/>
      <w:lvlText w:val="%4."/>
      <w:lvlJc w:val="left"/>
      <w:pPr>
        <w:ind w:left="2880" w:hanging="360"/>
      </w:pPr>
    </w:lvl>
    <w:lvl w:ilvl="4" w:tplc="2F6A66D6">
      <w:start w:val="1"/>
      <w:numFmt w:val="lowerLetter"/>
      <w:lvlText w:val="%5."/>
      <w:lvlJc w:val="left"/>
      <w:pPr>
        <w:ind w:left="3600" w:hanging="360"/>
      </w:pPr>
    </w:lvl>
    <w:lvl w:ilvl="5" w:tplc="ADA661DE">
      <w:start w:val="1"/>
      <w:numFmt w:val="lowerRoman"/>
      <w:lvlText w:val="%6."/>
      <w:lvlJc w:val="right"/>
      <w:pPr>
        <w:ind w:left="4320" w:hanging="180"/>
      </w:pPr>
    </w:lvl>
    <w:lvl w:ilvl="6" w:tplc="1D86DE98">
      <w:start w:val="1"/>
      <w:numFmt w:val="decimal"/>
      <w:lvlText w:val="%7."/>
      <w:lvlJc w:val="left"/>
      <w:pPr>
        <w:ind w:left="5040" w:hanging="360"/>
      </w:pPr>
    </w:lvl>
    <w:lvl w:ilvl="7" w:tplc="093EF8D4">
      <w:start w:val="1"/>
      <w:numFmt w:val="lowerLetter"/>
      <w:lvlText w:val="%8."/>
      <w:lvlJc w:val="left"/>
      <w:pPr>
        <w:ind w:left="5760" w:hanging="360"/>
      </w:pPr>
    </w:lvl>
    <w:lvl w:ilvl="8" w:tplc="7CB479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86"/>
    <w:rsid w:val="00625B86"/>
    <w:rsid w:val="00813F36"/>
    <w:rsid w:val="00A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D92BE-941D-43E5-9586-596C0AF1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13F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2026-05-18T09:21:00Z</dcterms:created>
  <dcterms:modified xsi:type="dcterms:W3CDTF">2026-05-18T09:21:00Z</dcterms:modified>
</cp:coreProperties>
</file>