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B" w:rsidRDefault="005548EB" w:rsidP="005548EB">
      <w:bookmarkStart w:id="0" w:name="_GoBack"/>
      <w:r>
        <w:t>Утверждаю</w:t>
      </w:r>
    </w:p>
    <w:p w:rsidR="005548EB" w:rsidRDefault="005548EB" w:rsidP="005548EB">
      <w:r>
        <w:t>Кировский городской прокурор</w:t>
      </w:r>
    </w:p>
    <w:p w:rsidR="005548EB" w:rsidRDefault="005548EB" w:rsidP="005548EB">
      <w:r>
        <w:t>______Крушинский И.Б</w:t>
      </w:r>
    </w:p>
    <w:bookmarkEnd w:id="0"/>
    <w:p w:rsidR="008774A7" w:rsidRDefault="008774A7"/>
    <w:p w:rsidR="005548EB" w:rsidRDefault="005548EB"/>
    <w:p w:rsidR="005548EB" w:rsidRDefault="005548EB"/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rStyle w:val="a4"/>
          <w:color w:val="000000"/>
          <w:sz w:val="28"/>
          <w:szCs w:val="28"/>
        </w:rPr>
        <w:t>С 01 июня 2019 года торги по продаже государственного и муниципального имущества будут проводить только в электронной форме</w:t>
      </w:r>
    </w:p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color w:val="000000"/>
          <w:sz w:val="28"/>
          <w:szCs w:val="28"/>
        </w:rPr>
        <w:t>Федеральным законом от 1 апреля 2019 г. № 45-ФЗ "О внесении изменений в Федеральный закон «О приватизации государственного и муниципального имущества» скорректирован Закон о приватизации государственного и муниципального имущества.</w:t>
      </w:r>
    </w:p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color w:val="000000"/>
          <w:sz w:val="28"/>
          <w:szCs w:val="28"/>
        </w:rPr>
        <w:t>Торги по продаже такого имущества будут проводить только в электронной форме.</w:t>
      </w:r>
    </w:p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color w:val="000000"/>
          <w:sz w:val="28"/>
          <w:szCs w:val="28"/>
        </w:rPr>
        <w:t xml:space="preserve">Регионы смогут привлекать к торгам независимых продавцов. В настоящее время на федеральном уровне этим занимаются ВТБ Капитал, ВЭБ Капитал, Российский аукционный дом, Газпромбанк, Сбербанк </w:t>
      </w:r>
      <w:proofErr w:type="gramStart"/>
      <w:r w:rsidRPr="005548EB">
        <w:rPr>
          <w:color w:val="000000"/>
          <w:sz w:val="28"/>
          <w:szCs w:val="28"/>
        </w:rPr>
        <w:t>КИБ</w:t>
      </w:r>
      <w:proofErr w:type="gramEnd"/>
      <w:r w:rsidRPr="005548EB">
        <w:rPr>
          <w:color w:val="000000"/>
          <w:sz w:val="28"/>
          <w:szCs w:val="28"/>
        </w:rPr>
        <w:t xml:space="preserve">, Райффайзенбанк, РОСБАНК, Ситибанк, </w:t>
      </w:r>
      <w:proofErr w:type="spellStart"/>
      <w:r w:rsidRPr="005548EB">
        <w:rPr>
          <w:color w:val="000000"/>
          <w:sz w:val="28"/>
          <w:szCs w:val="28"/>
        </w:rPr>
        <w:t>ЮниКредит</w:t>
      </w:r>
      <w:proofErr w:type="spellEnd"/>
      <w:r w:rsidRPr="005548EB">
        <w:rPr>
          <w:color w:val="000000"/>
          <w:sz w:val="28"/>
          <w:szCs w:val="28"/>
        </w:rPr>
        <w:t xml:space="preserve"> Банк, Агентство Прямых Инвестиций и др.</w:t>
      </w:r>
    </w:p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color w:val="000000"/>
          <w:sz w:val="28"/>
          <w:szCs w:val="28"/>
        </w:rPr>
        <w:t>Исключена возможность проводить торги, в которых претенденты подают предложения о цене продаваемого имущества в запечатанных конвертах. Это позволит повысить прозрачность и открытость процедуры.</w:t>
      </w:r>
    </w:p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color w:val="000000"/>
          <w:sz w:val="28"/>
          <w:szCs w:val="28"/>
        </w:rPr>
        <w:t>Поправки вступают в силу с 1 июня 2019 г.</w:t>
      </w:r>
    </w:p>
    <w:p w:rsidR="005548EB" w:rsidRPr="005548EB" w:rsidRDefault="005548EB" w:rsidP="005548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48EB">
        <w:rPr>
          <w:color w:val="000000"/>
          <w:sz w:val="28"/>
          <w:szCs w:val="28"/>
        </w:rPr>
        <w:t xml:space="preserve">Старший помощник прокурора </w:t>
      </w:r>
      <w:proofErr w:type="spellStart"/>
      <w:r w:rsidRPr="005548EB">
        <w:rPr>
          <w:color w:val="000000"/>
          <w:sz w:val="28"/>
          <w:szCs w:val="28"/>
        </w:rPr>
        <w:t>Чаплыгинского</w:t>
      </w:r>
      <w:proofErr w:type="spellEnd"/>
      <w:r w:rsidRPr="005548EB">
        <w:rPr>
          <w:color w:val="000000"/>
          <w:sz w:val="28"/>
          <w:szCs w:val="28"/>
        </w:rPr>
        <w:t xml:space="preserve"> района     М.М. </w:t>
      </w:r>
      <w:proofErr w:type="spellStart"/>
      <w:r w:rsidRPr="005548EB">
        <w:rPr>
          <w:color w:val="000000"/>
          <w:sz w:val="28"/>
          <w:szCs w:val="28"/>
        </w:rPr>
        <w:t>Зиборов</w:t>
      </w:r>
      <w:proofErr w:type="spellEnd"/>
    </w:p>
    <w:p w:rsidR="005548EB" w:rsidRDefault="005548EB"/>
    <w:sectPr w:rsidR="0055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04"/>
    <w:rsid w:val="005548EB"/>
    <w:rsid w:val="008774A7"/>
    <w:rsid w:val="00B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2019-05-14T08:17:00Z</dcterms:created>
  <dcterms:modified xsi:type="dcterms:W3CDTF">2019-05-14T08:18:00Z</dcterms:modified>
</cp:coreProperties>
</file>