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E9" w:rsidRDefault="00B77FE9" w:rsidP="00B77FE9">
      <w:pPr>
        <w:pStyle w:val="a3"/>
        <w:jc w:val="center"/>
        <w:rPr>
          <w:rStyle w:val="a4"/>
        </w:rPr>
      </w:pPr>
      <w:r>
        <w:rPr>
          <w:rStyle w:val="a4"/>
        </w:rPr>
        <w:t>ЧТО     НУЖНО ЗНАТЬ О ПАРФЮМЕРНО-КОСМЕТИЧЕСКОЙ ПРОДУКЦИИ</w:t>
      </w:r>
    </w:p>
    <w:p w:rsidR="00B401E7" w:rsidRDefault="00B401E7" w:rsidP="00B401E7">
      <w:pPr>
        <w:pStyle w:val="a3"/>
      </w:pPr>
      <w:r>
        <w:rPr>
          <w:rStyle w:val="a4"/>
        </w:rPr>
        <w:t>Парфюмерно-косметическая продукция</w:t>
      </w:r>
      <w:r>
        <w:t xml:space="preserve"> - вещество или смеси веществ, предназначенные для нанесения непосредственно на внешний покров человека (кожу, волосяной покров, ногти, губы и т.д.)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 состоянии, и/или ухода за ними.</w:t>
      </w:r>
    </w:p>
    <w:p w:rsidR="00B77FE9" w:rsidRDefault="00B401E7" w:rsidP="00B401E7">
      <w:pPr>
        <w:pStyle w:val="a3"/>
        <w:rPr>
          <w:rStyle w:val="a5"/>
        </w:rPr>
      </w:pPr>
      <w:r>
        <w:t>Согласно Пост</w:t>
      </w:r>
      <w:r w:rsidR="00B77FE9">
        <w:t>ановлению Правительства РФ от 31.12.2020 г. №2463</w:t>
      </w:r>
      <w:r>
        <w:t xml:space="preserve"> </w:t>
      </w:r>
      <w:r>
        <w:rPr>
          <w:rStyle w:val="a5"/>
        </w:rPr>
        <w:t xml:space="preserve">парфюмерно-косметические товары надлежащего качества не подлежат обмену или возврату. </w:t>
      </w:r>
    </w:p>
    <w:p w:rsidR="00B401E7" w:rsidRDefault="00B401E7" w:rsidP="00B401E7">
      <w:pPr>
        <w:pStyle w:val="a3"/>
      </w:pPr>
      <w:r>
        <w:rPr>
          <w:rStyle w:val="a4"/>
          <w:u w:val="single"/>
        </w:rPr>
        <w:t>Какая информация должна быть доведена до потребителя при покупке парфюмерно-косметической продукции?</w:t>
      </w:r>
    </w:p>
    <w:p w:rsidR="00B401E7" w:rsidRDefault="00B401E7" w:rsidP="00B401E7">
      <w:pPr>
        <w:pStyle w:val="a3"/>
      </w:pPr>
      <w:r>
        <w:t>В соответствия с Законом РФ от 07.02.1992 г. № 2300-1 «О защите прав потребителей (</w:t>
      </w:r>
      <w:r>
        <w:rPr>
          <w:rStyle w:val="a5"/>
        </w:rPr>
        <w:t>далее Закон РФ № 2300-1</w:t>
      </w:r>
      <w:r>
        <w:t>) потребителю должна быть предоставлена необходимая и достоверная информация о товарах, обеспечивающая возможность их правильного выбора.</w:t>
      </w:r>
    </w:p>
    <w:p w:rsidR="00B401E7" w:rsidRDefault="00B401E7" w:rsidP="00B401E7">
      <w:pPr>
        <w:pStyle w:val="a3"/>
      </w:pPr>
      <w:r>
        <w:rPr>
          <w:u w:val="single"/>
        </w:rPr>
        <w:t>Информация для потребителя, предоставляемая непосредственно с изделием на упаковке, этикетке, ярлыке, открытке, листе - вкладыше, должна содержать сведения: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парфюмерно-косметической продукции;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парфюмерно-косметической продукции;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изготовителя и его местонахождении (юридический адрес, включая страну);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и местонахождении организации,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годности;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входящих в состав ингредиентах;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(противопоказаниях) для применения;</w:t>
      </w:r>
    </w:p>
    <w:p w:rsidR="00B401E7" w:rsidRPr="00B401E7" w:rsidRDefault="00B401E7" w:rsidP="00B40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условиях хранения и др.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парфюмерно-косметической продукции предоставляется на государственном языке государств - членов Таможенного союза, в которых осуществляется реализация парфюмерно-косметической продукции. Причем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ингредиентов может быть представлен в соответствии с международной номенклатурой косметических ингредиентов с использованием букв латинского алфавита.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срок годности парфюмерно-косметической продукции?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годности 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период, по истечении которого парфюмерно-косметические товары становятся непригодными для использования по назначению.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годности устанавливает изготовитель парфюмерно-косметических товаров, который обязан гарантировать 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действия потребителя в случае обнаружения недостатков в парфюмерно-косметическом товаре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любого из указанных выше требований необходимо обратиться к продавцу товара (изготовителю, уполномоченной организации и т.д.) с письменной претензией, составленной в двух экземплярах, с четко сформулированными требованиями. Один экземпляр претензии необходимо </w:t>
      </w:r>
      <w:r w:rsidRPr="00B40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вручить продавцу лично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на втором экземпляре, который остается у Вас, он должен поставить отметку о принятии) либо </w:t>
      </w:r>
      <w:r w:rsidRPr="00B40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направить по почте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заказным письмом с уведомлением о вручении.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должен действовать продавец при получении претензии?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потребителем недостатков в товаре, Закон РФ № 2300-1 обязывает продавца принять товар ненадлежащего качества, провести проверку качества товара, а в случае необходимости - экспертизу товара.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качества товара осуществляет продавец или уполномоченная продавцом организация.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-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присутствовать при проведении проверки качества или экспертизы товара и, в случае несогласия с ее результатами, оспорить заключение такой экспертизы в судебном порядке.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(изготовителю, уполномоченной организации и т.д.) расходы на проведение экспертизы, а также связанные с ее проведением расходы на хранение и транспортировку товара.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качества и безопасности парфюмерно-косметической продукции требованиям Технического регламента Таможенного союза и государственных стандартов, подтверждается наличием свидетельства о государственной регистрации на продукцию или декларации о соответствии. Перечень парфюмерно-косметической продукции, подлежащей государственной регистрации утвержден Техническим регламентом Таможенного Союза «О безопасности парфюмерно-косметической продукции», принятый </w:t>
      </w:r>
      <w:hyperlink r:id="rId7" w:history="1">
        <w:r w:rsidRPr="00B40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Евразийской экономической комиссии от 23.09.2011 N 799. По требованию покупателя продавец обязан ознакомить его с копиями данных документов.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ПОТРЕБИТЕЛЯ ПРИ ВЫБОРЕ ПАРФЮМЕРНО-КОСМЕТИЧЕСКИХ ТОВАРОВ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Наименование парфюмерно-косметического товара 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вида однородной парфюмерно-косметической продукции (зубная паста, лосьон, духи, крем и т.п.);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для потребителя в виде надписей, цифровых, цветовых и графических обозначений, наносимая на потребительскую тару, этикетку, ярлык.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Этикетка 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 информации об упакованной парфюмерно-косметической продукции, располагаемое на потребительской таре.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изготовления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дата, проставляемая изготовителем и фиксирующая начало соответствия парфюмерно-косметических товаров установленным требованиям.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Ингредиент </w:t>
      </w:r>
      <w:r w:rsidRPr="00B401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продукции.</w:t>
      </w:r>
    </w:p>
    <w:p w:rsidR="00B77FE9" w:rsidRDefault="00B77FE9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7FE9" w:rsidRDefault="00B77FE9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7FE9" w:rsidRDefault="00B77FE9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Территориальный отдел Роспотребнадзора по Ленинградской области в Кировском районе</w:t>
      </w:r>
    </w:p>
    <w:p w:rsidR="00B401E7" w:rsidRPr="00B401E7" w:rsidRDefault="00B401E7" w:rsidP="00B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Адрес: </w:t>
      </w:r>
      <w:r w:rsidR="00B77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Ленинградская область, г. Кировск, ул. Краснофлотская д.16</w:t>
      </w:r>
    </w:p>
    <w:p w:rsidR="002D1F3B" w:rsidRDefault="002D1F3B"/>
    <w:sectPr w:rsidR="002D1F3B" w:rsidSect="00C557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B7" w:rsidRDefault="001001B7" w:rsidP="00B401E7">
      <w:pPr>
        <w:spacing w:after="0" w:line="240" w:lineRule="auto"/>
      </w:pPr>
      <w:r>
        <w:separator/>
      </w:r>
    </w:p>
  </w:endnote>
  <w:endnote w:type="continuationSeparator" w:id="0">
    <w:p w:rsidR="001001B7" w:rsidRDefault="001001B7" w:rsidP="00B4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B7" w:rsidRDefault="001001B7" w:rsidP="00B401E7">
      <w:pPr>
        <w:spacing w:after="0" w:line="240" w:lineRule="auto"/>
      </w:pPr>
      <w:r>
        <w:separator/>
      </w:r>
    </w:p>
  </w:footnote>
  <w:footnote w:type="continuationSeparator" w:id="0">
    <w:p w:rsidR="001001B7" w:rsidRDefault="001001B7" w:rsidP="00B4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040934"/>
      <w:docPartObj>
        <w:docPartGallery w:val="Page Numbers (Top of Page)"/>
        <w:docPartUnique/>
      </w:docPartObj>
    </w:sdtPr>
    <w:sdtEndPr/>
    <w:sdtContent>
      <w:p w:rsidR="00C5578C" w:rsidRDefault="00C557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60">
          <w:rPr>
            <w:noProof/>
          </w:rPr>
          <w:t>2</w:t>
        </w:r>
        <w:r>
          <w:fldChar w:fldCharType="end"/>
        </w:r>
      </w:p>
    </w:sdtContent>
  </w:sdt>
  <w:p w:rsidR="00C5578C" w:rsidRDefault="00C557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C6B"/>
    <w:multiLevelType w:val="multilevel"/>
    <w:tmpl w:val="C5C2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5902"/>
    <w:multiLevelType w:val="multilevel"/>
    <w:tmpl w:val="E6D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F78"/>
    <w:rsid w:val="000D58F5"/>
    <w:rsid w:val="001001B7"/>
    <w:rsid w:val="002146D7"/>
    <w:rsid w:val="00272F54"/>
    <w:rsid w:val="002D1F3B"/>
    <w:rsid w:val="003F64C1"/>
    <w:rsid w:val="004814D4"/>
    <w:rsid w:val="00631F78"/>
    <w:rsid w:val="00B401E7"/>
    <w:rsid w:val="00B77FE9"/>
    <w:rsid w:val="00C5578C"/>
    <w:rsid w:val="00E44360"/>
    <w:rsid w:val="00E8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42C4C-DAE2-4975-91CA-57C6F6E1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E7"/>
    <w:rPr>
      <w:b/>
      <w:bCs/>
    </w:rPr>
  </w:style>
  <w:style w:type="character" w:styleId="a5">
    <w:name w:val="Emphasis"/>
    <w:basedOn w:val="a0"/>
    <w:uiPriority w:val="20"/>
    <w:qFormat/>
    <w:rsid w:val="00B401E7"/>
    <w:rPr>
      <w:i/>
      <w:iCs/>
    </w:rPr>
  </w:style>
  <w:style w:type="paragraph" w:styleId="a6">
    <w:name w:val="header"/>
    <w:basedOn w:val="a"/>
    <w:link w:val="a7"/>
    <w:uiPriority w:val="99"/>
    <w:unhideWhenUsed/>
    <w:rsid w:val="00B4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1E7"/>
  </w:style>
  <w:style w:type="paragraph" w:styleId="a8">
    <w:name w:val="footer"/>
    <w:basedOn w:val="a"/>
    <w:link w:val="a9"/>
    <w:uiPriority w:val="99"/>
    <w:unhideWhenUsed/>
    <w:rsid w:val="00B4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713C47D8A7F8C2CA019664766C811215C3B7B7EC74A015FB2A71C52A8A3490915311EBB66583B9B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rospotrebnadzor47@outlook.com</cp:lastModifiedBy>
  <cp:revision>8</cp:revision>
  <dcterms:created xsi:type="dcterms:W3CDTF">2021-02-05T13:30:00Z</dcterms:created>
  <dcterms:modified xsi:type="dcterms:W3CDTF">2022-02-11T07:27:00Z</dcterms:modified>
</cp:coreProperties>
</file>