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E7" w:rsidRDefault="00CD48E7" w:rsidP="00CD48E7">
      <w:bookmarkStart w:id="0" w:name="_GoBack"/>
      <w:r>
        <w:t>Утверждаю</w:t>
      </w:r>
    </w:p>
    <w:p w:rsidR="00CD48E7" w:rsidRDefault="00CD48E7" w:rsidP="00CD48E7">
      <w:r>
        <w:t>Кировский городской прокурор</w:t>
      </w:r>
    </w:p>
    <w:p w:rsidR="00CD48E7" w:rsidRDefault="00CD48E7" w:rsidP="00CD48E7">
      <w:r>
        <w:t>______Крушинский И.Б</w:t>
      </w:r>
    </w:p>
    <w:bookmarkEnd w:id="0"/>
    <w:p w:rsidR="00B26C96" w:rsidRDefault="00B26C96"/>
    <w:p w:rsidR="00CD48E7" w:rsidRDefault="00CD48E7"/>
    <w:p w:rsidR="00CD48E7" w:rsidRDefault="00CD48E7"/>
    <w:p w:rsidR="00CD48E7" w:rsidRPr="00CD48E7" w:rsidRDefault="00CD48E7" w:rsidP="00CD48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CD48E7">
        <w:rPr>
          <w:rStyle w:val="a4"/>
          <w:color w:val="000000"/>
          <w:sz w:val="28"/>
          <w:szCs w:val="28"/>
        </w:rPr>
        <w:t>В Федеральный закон «Об исполнительном производстве» внесены изменения</w:t>
      </w:r>
    </w:p>
    <w:p w:rsidR="00CD48E7" w:rsidRPr="00CD48E7" w:rsidRDefault="00CD48E7" w:rsidP="00CD48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CD48E7">
        <w:rPr>
          <w:color w:val="000000"/>
          <w:sz w:val="28"/>
          <w:szCs w:val="28"/>
        </w:rPr>
        <w:t>Федеральным законом РФ от 21 февраля 2019 года № 12-ФЗ внесены изменения в Федеральный закон «Об исполнительном производстве».</w:t>
      </w:r>
    </w:p>
    <w:p w:rsidR="00CD48E7" w:rsidRPr="00CD48E7" w:rsidRDefault="00CD48E7" w:rsidP="00CD48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CD48E7">
        <w:rPr>
          <w:color w:val="000000"/>
          <w:sz w:val="28"/>
          <w:szCs w:val="28"/>
        </w:rPr>
        <w:t xml:space="preserve">Изменения направлены на создание правовых механизмов, исключающих возможность обращения взыскания на денежные </w:t>
      </w:r>
      <w:proofErr w:type="gramStart"/>
      <w:r w:rsidRPr="00CD48E7">
        <w:rPr>
          <w:color w:val="000000"/>
          <w:sz w:val="28"/>
          <w:szCs w:val="28"/>
        </w:rPr>
        <w:t>выплаты должника</w:t>
      </w:r>
      <w:proofErr w:type="gramEnd"/>
      <w:r w:rsidRPr="00CD48E7">
        <w:rPr>
          <w:color w:val="000000"/>
          <w:sz w:val="28"/>
          <w:szCs w:val="28"/>
        </w:rPr>
        <w:t>, которые носят социальный характер и не могут в соответствии с законодательством быть объектом обращения взыскания.</w:t>
      </w:r>
    </w:p>
    <w:p w:rsidR="00CD48E7" w:rsidRPr="00CD48E7" w:rsidRDefault="00CD48E7" w:rsidP="00CD48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CD48E7">
        <w:rPr>
          <w:color w:val="000000"/>
          <w:sz w:val="28"/>
          <w:szCs w:val="28"/>
        </w:rPr>
        <w:t>В частности, Федеральным законом установлено, что лица, выплачивающие должнику заработную плату и (или) иные доходы, в отношении которых статьями 99 и 101 Федерального закона «Об исполнительном производстве» установлены ограничения и (или) на которые не может быть обращено взыскание, обязаны указывать в расчётных документах соответствующий код вида дохода. Банк или иная кредитная организация, осуществляющие обслуживание счетов должника, обеспечивают соблюдение требований, предусмотренных названными статьями, на основании сведений, указанных в расчётных документах лицами, выплачивающими должнику заработную плату и (или) иные доходы.</w:t>
      </w:r>
    </w:p>
    <w:p w:rsidR="00CD48E7" w:rsidRPr="00CD48E7" w:rsidRDefault="00CD48E7" w:rsidP="00CD48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CD48E7">
        <w:rPr>
          <w:color w:val="000000"/>
          <w:sz w:val="28"/>
          <w:szCs w:val="28"/>
        </w:rPr>
        <w:t>Если должник является получателем денежных средств, в отношении которых согласно законодательству установлен иммунитет, то банк или иная кредитная организация, осуществляющие обслуживание счетов должника, производят расчёт суммы денежных средств, на которую может быть обращено взыскание в порядке, установленном Минюстом России по согласованию с Банком России.</w:t>
      </w:r>
    </w:p>
    <w:p w:rsidR="00CD48E7" w:rsidRPr="00CD48E7" w:rsidRDefault="00CD48E7" w:rsidP="00CD48E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CD48E7">
        <w:rPr>
          <w:color w:val="000000"/>
          <w:sz w:val="28"/>
          <w:szCs w:val="28"/>
        </w:rPr>
        <w:t>Кроме того к перечню видов доходов, на которые не может быть обращено взыскание, отнесены денежные средства, выделенные гражданам, пострадавшим в результате чрезвычайных ситуаций. Федеральный закон вступает в силу с 1 июня 2020 года.</w:t>
      </w:r>
    </w:p>
    <w:p w:rsidR="00CD48E7" w:rsidRDefault="00CD48E7"/>
    <w:sectPr w:rsidR="00CD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1"/>
    <w:rsid w:val="00AC09F1"/>
    <w:rsid w:val="00B26C96"/>
    <w:rsid w:val="00C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8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8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2019-05-14T08:11:00Z</dcterms:created>
  <dcterms:modified xsi:type="dcterms:W3CDTF">2019-05-14T08:12:00Z</dcterms:modified>
</cp:coreProperties>
</file>