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8E0" w:rsidRDefault="000258E0" w:rsidP="000258E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1</w:t>
      </w:r>
    </w:p>
    <w:p w:rsidR="000258E0" w:rsidRDefault="000258E0" w:rsidP="000258E0">
      <w:pPr>
        <w:widowControl w:val="0"/>
        <w:shd w:val="clear" w:color="auto" w:fill="FFFFFF" w:themeFill="background1"/>
        <w:spacing w:after="0" w:line="240" w:lineRule="auto"/>
        <w:jc w:val="both"/>
        <w:rPr>
          <w:rFonts w:ascii="Calibri" w:hAnsi="Calibri" w:cs="Calibri"/>
        </w:rPr>
      </w:pPr>
      <w:bookmarkStart w:id="0" w:name="Par588"/>
      <w:bookmarkEnd w:id="0"/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6"/>
        <w:gridCol w:w="2551"/>
        <w:gridCol w:w="718"/>
        <w:gridCol w:w="1949"/>
        <w:gridCol w:w="1272"/>
        <w:gridCol w:w="2443"/>
      </w:tblGrid>
      <w:tr w:rsidR="000258E0" w:rsidTr="00AA511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0" w:rsidRDefault="000258E0" w:rsidP="00AA5113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Ходатайство об установлении публичного сервитута</w:t>
            </w:r>
          </w:p>
        </w:tc>
      </w:tr>
      <w:tr w:rsidR="000258E0" w:rsidTr="00AA511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</w:t>
            </w:r>
          </w:p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(наименование органа, принимающего решение об установлении публичного сервитута)</w:t>
            </w:r>
          </w:p>
        </w:tc>
      </w:tr>
      <w:tr w:rsidR="000258E0" w:rsidTr="00AA511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0" w:rsidRDefault="000258E0" w:rsidP="00AA5113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Par5"/>
            <w:bookmarkEnd w:id="1"/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Сведения о лице, представившем ходатайство об установлении публичного сервитута </w:t>
            </w:r>
          </w:p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(далее - заявитель):</w:t>
            </w:r>
          </w:p>
        </w:tc>
      </w:tr>
      <w:tr w:rsidR="000258E0" w:rsidTr="00AA511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Полное наименование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8E0" w:rsidTr="00AA511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Сокращенное наименование (при наличии)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8E0" w:rsidTr="00AA511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Организационно-правовая форма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8E0" w:rsidTr="00AA511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8E0" w:rsidTr="00AA511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электронной почты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8E0" w:rsidTr="00AA511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ОГРН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8E0" w:rsidTr="00AA511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8E0" w:rsidTr="00AA511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0" w:rsidRDefault="000258E0" w:rsidP="00AA5113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представителе заявителя:</w:t>
            </w:r>
          </w:p>
        </w:tc>
      </w:tr>
      <w:tr w:rsidR="000258E0" w:rsidTr="00AA5113"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Фамилия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8E0" w:rsidTr="00AA5113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0" w:rsidRDefault="000258E0" w:rsidP="00AA51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8E0" w:rsidTr="00AA5113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0" w:rsidRDefault="000258E0" w:rsidP="00AA51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Отчество (при наличии)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8E0" w:rsidTr="00AA511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электронной почты (при наличии)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8E0" w:rsidTr="00AA511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Телефон (не является обязательным для указания)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8E0" w:rsidTr="00AA511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5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8E0" w:rsidTr="00AA511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Pr="00841D5C" w:rsidRDefault="000258E0" w:rsidP="00AA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1D5C">
              <w:rPr>
                <w:rFonts w:ascii="Times New Roman" w:hAnsi="Times New Roman" w:cs="Times New Roman"/>
                <w:sz w:val="20"/>
                <w:szCs w:val="20"/>
              </w:rPr>
              <w:t xml:space="preserve">Прошу установить публичный сервитут в отношении земель и (или) земельного(ых) участка(ов) в целях (указываются цели, предусмотренные </w:t>
            </w:r>
            <w:hyperlink r:id="rId6" w:tooltip="consultantplus://offline/ref=6A5A74546B8F34E715340622DCFE5EB31CF9343E7F4ACAD8B995E71B83A0EBFEA79CE51DF39DB9CC24B0BE111F683B7DC68E662BD6C8L0sCO" w:history="1">
              <w:r w:rsidRPr="00841D5C">
                <w:rPr>
                  <w:rFonts w:ascii="Times New Roman" w:hAnsi="Times New Roman" w:cs="Times New Roman"/>
                  <w:sz w:val="20"/>
                  <w:szCs w:val="20"/>
                </w:rPr>
                <w:t>статьей 39.37</w:t>
              </w:r>
            </w:hyperlink>
            <w:r w:rsidRPr="00841D5C">
              <w:rPr>
                <w:rFonts w:ascii="Times New Roman" w:hAnsi="Times New Roman" w:cs="Times New Roman"/>
                <w:sz w:val="20"/>
                <w:szCs w:val="20"/>
              </w:rPr>
              <w:t xml:space="preserve"> Земельного кодекса Российской Федерации или </w:t>
            </w:r>
            <w:hyperlink r:id="rId7" w:tooltip="consultantplus://offline/ref=6A5A74546B8F34E715340622DCFE5EB31CF9343E704FCAD8B995E71B83A0EBFEA79CE51DF098B69321A5AF49136F2363C7917A29D7LCs0O" w:history="1">
              <w:r w:rsidRPr="00841D5C">
                <w:rPr>
                  <w:rFonts w:ascii="Times New Roman" w:hAnsi="Times New Roman" w:cs="Times New Roman"/>
                  <w:sz w:val="20"/>
                  <w:szCs w:val="20"/>
                </w:rPr>
                <w:t>статьей 3.6</w:t>
              </w:r>
            </w:hyperlink>
            <w:r w:rsidRPr="00841D5C">
              <w:rPr>
                <w:rFonts w:ascii="Times New Roman" w:hAnsi="Times New Roman" w:cs="Times New Roman"/>
                <w:sz w:val="20"/>
                <w:szCs w:val="20"/>
              </w:rPr>
              <w:t xml:space="preserve"> Федерального закона от 25 октября 2001 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841D5C">
              <w:rPr>
                <w:rFonts w:ascii="Times New Roman" w:hAnsi="Times New Roman" w:cs="Times New Roman"/>
                <w:sz w:val="20"/>
                <w:szCs w:val="20"/>
              </w:rPr>
              <w:t xml:space="preserve"> 137-ФЗ «О введении в действие Земельного кодекса Российской Федерации»):</w:t>
            </w:r>
          </w:p>
          <w:p w:rsidR="000258E0" w:rsidRPr="00841D5C" w:rsidRDefault="000258E0" w:rsidP="00AA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1D5C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</w:t>
            </w:r>
          </w:p>
        </w:tc>
      </w:tr>
      <w:tr w:rsidR="000258E0" w:rsidTr="00AA511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Pr="00841D5C" w:rsidRDefault="000258E0" w:rsidP="00AA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1D5C">
              <w:rPr>
                <w:rFonts w:ascii="Times New Roman" w:hAnsi="Times New Roman" w:cs="Times New Roman"/>
                <w:sz w:val="20"/>
                <w:szCs w:val="20"/>
              </w:rPr>
              <w:t>Испрашиваемый срок публичного сервитута _______________________</w:t>
            </w:r>
          </w:p>
        </w:tc>
      </w:tr>
      <w:tr w:rsidR="000258E0" w:rsidTr="00AA511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Pr="00841D5C" w:rsidRDefault="000258E0" w:rsidP="00AA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1D5C">
              <w:rPr>
                <w:rFonts w:ascii="Times New Roman" w:hAnsi="Times New Roman" w:cs="Times New Roman"/>
                <w:sz w:val="20"/>
                <w:szCs w:val="20"/>
              </w:rPr>
              <w:t xml:space="preserve"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</w:t>
            </w:r>
            <w:hyperlink r:id="rId8" w:tooltip="consultantplus://offline/ref=6A5A74546B8F34E715340622DCFE5EB31CF9343E7F4ACAD8B995E71B83A0EBFEA79CE51DF398B4CC24B0BE111F683B7DC68E662BD6C8L0sCO" w:history="1">
              <w:r w:rsidRPr="00841D5C">
                <w:rPr>
                  <w:rFonts w:ascii="Times New Roman" w:hAnsi="Times New Roman" w:cs="Times New Roman"/>
                  <w:sz w:val="20"/>
                  <w:szCs w:val="20"/>
                </w:rPr>
                <w:t>подпунктом 4 пункта 1 статьи 39.41</w:t>
              </w:r>
            </w:hyperlink>
            <w:r w:rsidRPr="00841D5C">
              <w:rPr>
                <w:rFonts w:ascii="Times New Roman" w:hAnsi="Times New Roman" w:cs="Times New Roman"/>
                <w:sz w:val="20"/>
                <w:szCs w:val="20"/>
              </w:rPr>
              <w:t xml:space="preserve"> Земельного кодекса Российской Федерации невозможно или существенно затруднено в связи с осуществлением деятельности, для обеспечения которой устанавливается публичный сервитут (при возникновении таких обстоятельств)</w:t>
            </w:r>
          </w:p>
          <w:p w:rsidR="000258E0" w:rsidRPr="00841D5C" w:rsidRDefault="000258E0" w:rsidP="00AA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41D5C">
              <w:rPr>
                <w:rFonts w:ascii="Times New Roman" w:hAnsi="Times New Roman" w:cs="Times New Roman"/>
                <w:sz w:val="20"/>
                <w:szCs w:val="20"/>
              </w:rPr>
              <w:t>________________________________</w:t>
            </w:r>
          </w:p>
        </w:tc>
      </w:tr>
      <w:tr w:rsidR="000258E0" w:rsidTr="00AA511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7589" w:rsidRDefault="000258E0" w:rsidP="00AA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Обоснование необходимости установления публичного сервитута ___________</w:t>
            </w:r>
            <w:r w:rsidR="00347589">
              <w:rPr>
                <w:rStyle w:val="a8"/>
                <w:rFonts w:ascii="Times New Roman" w:hAnsi="Times New Roman" w:cs="Times New Roman"/>
                <w:sz w:val="20"/>
                <w:szCs w:val="20"/>
              </w:rPr>
              <w:endnoteReference w:id="1"/>
            </w:r>
          </w:p>
          <w:p w:rsidR="000258E0" w:rsidRDefault="000258E0" w:rsidP="00AA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*</w:t>
            </w:r>
          </w:p>
        </w:tc>
      </w:tr>
      <w:tr w:rsidR="000258E0" w:rsidTr="00AA511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</w:t>
            </w:r>
            <w:r w:rsidRPr="00841D5C">
              <w:rPr>
                <w:rFonts w:ascii="Times New Roman" w:hAnsi="Times New Roman" w:cs="Times New Roman"/>
                <w:sz w:val="20"/>
                <w:szCs w:val="20"/>
              </w:rPr>
              <w:t xml:space="preserve">предусмотренном </w:t>
            </w:r>
            <w:hyperlink w:anchor="Par5" w:tooltip="#Par5" w:history="1">
              <w:r w:rsidRPr="00841D5C">
                <w:rPr>
                  <w:rFonts w:ascii="Times New Roman" w:hAnsi="Times New Roman" w:cs="Times New Roman"/>
                  <w:sz w:val="20"/>
                  <w:szCs w:val="20"/>
                </w:rPr>
                <w:t>пунктом 2</w:t>
              </w:r>
            </w:hyperlink>
            <w:r w:rsidRPr="00841D5C">
              <w:rPr>
                <w:rFonts w:ascii="Times New Roman" w:hAnsi="Times New Roman" w:cs="Times New Roman"/>
                <w:sz w:val="20"/>
                <w:szCs w:val="20"/>
              </w:rPr>
              <w:t xml:space="preserve"> ходатайства) (заполняется в случае, если ходатайство об установлении публичного сервитута подается с целью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нужд)</w:t>
            </w:r>
          </w:p>
          <w:p w:rsidR="000258E0" w:rsidRDefault="000258E0" w:rsidP="00AA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</w:t>
            </w:r>
          </w:p>
        </w:tc>
      </w:tr>
      <w:tr w:rsidR="000258E0" w:rsidTr="00AA5113"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2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</w:t>
            </w:r>
          </w:p>
          <w:p w:rsidR="000258E0" w:rsidRDefault="000258E0" w:rsidP="00AA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8E0" w:rsidTr="00AA5113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0" w:rsidRDefault="000258E0" w:rsidP="00AA51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8E0" w:rsidTr="00AA5113"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0" w:rsidRDefault="000258E0" w:rsidP="00AA51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8E0" w:rsidTr="00AA511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Право, на котором инженерное сооружение принадлежит заявителю (если подано ходатайство об установлении публичного сервитута в целях реконструкции или эксплуатации инженерного сооружения)</w:t>
            </w:r>
          </w:p>
        </w:tc>
      </w:tr>
      <w:tr w:rsidR="000258E0" w:rsidTr="00AA5113"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способах представления результатов рассмотрения ходатайства:</w:t>
            </w:r>
          </w:p>
        </w:tc>
      </w:tr>
      <w:tr w:rsidR="000258E0" w:rsidTr="00AA5113">
        <w:trPr>
          <w:trHeight w:val="858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0" w:rsidRDefault="000258E0" w:rsidP="00AA51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tbl>
            <w:tblPr>
              <w:tblW w:w="858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34"/>
              <w:gridCol w:w="8049"/>
            </w:tblGrid>
            <w:tr w:rsidR="000258E0" w:rsidTr="00AA5113">
              <w:tc>
                <w:tcPr>
                  <w:tcW w:w="534" w:type="dxa"/>
                  <w:tcBorders>
                    <w:right w:val="single" w:sz="4" w:space="0" w:color="auto"/>
                  </w:tcBorders>
                </w:tcPr>
                <w:p w:rsidR="000258E0" w:rsidRDefault="000258E0" w:rsidP="00AA511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0258E0" w:rsidRDefault="000258E0" w:rsidP="00AA511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8049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0258E0" w:rsidRDefault="000258E0" w:rsidP="00AA511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выдать на руки в администрации__________________________________________</w:t>
                  </w:r>
                </w:p>
              </w:tc>
            </w:tr>
            <w:tr w:rsidR="000258E0" w:rsidTr="00AA5113">
              <w:tc>
                <w:tcPr>
                  <w:tcW w:w="534" w:type="dxa"/>
                  <w:vMerge w:val="restart"/>
                  <w:tcBorders>
                    <w:right w:val="single" w:sz="4" w:space="0" w:color="auto"/>
                  </w:tcBorders>
                </w:tcPr>
                <w:p w:rsidR="000258E0" w:rsidRDefault="000258E0" w:rsidP="00AA511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0258E0" w:rsidRDefault="000258E0" w:rsidP="00AA511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8049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0258E0" w:rsidRDefault="000258E0" w:rsidP="00AA511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выдать на руки в МФЦ (указать адрес)_____________________________________</w:t>
                  </w:r>
                </w:p>
              </w:tc>
            </w:tr>
            <w:tr w:rsidR="000258E0" w:rsidTr="00AA5113">
              <w:trPr>
                <w:trHeight w:val="286"/>
              </w:trPr>
              <w:tc>
                <w:tcPr>
                  <w:tcW w:w="534" w:type="dxa"/>
                  <w:vMerge/>
                  <w:tcBorders>
                    <w:right w:val="single" w:sz="4" w:space="0" w:color="auto"/>
                  </w:tcBorders>
                </w:tcPr>
                <w:p w:rsidR="000258E0" w:rsidRDefault="000258E0" w:rsidP="00AA511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8049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0258E0" w:rsidRDefault="000258E0" w:rsidP="00AA5113">
                  <w:pPr>
                    <w:pStyle w:val="ConsPlusNonformat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:rsidR="000258E0" w:rsidTr="00AA5113">
              <w:trPr>
                <w:trHeight w:val="461"/>
              </w:trPr>
              <w:tc>
                <w:tcPr>
                  <w:tcW w:w="534" w:type="dxa"/>
                  <w:tcBorders>
                    <w:right w:val="single" w:sz="4" w:space="0" w:color="auto"/>
                  </w:tcBorders>
                </w:tcPr>
                <w:p w:rsidR="000258E0" w:rsidRDefault="000258E0" w:rsidP="00AA511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</w:p>
                <w:p w:rsidR="000258E0" w:rsidRDefault="000258E0" w:rsidP="00AA511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49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0258E0" w:rsidRDefault="000258E0" w:rsidP="00AA511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направить в электронной форме в личный кабинет на ПГУ ЛО/ЕПГУ </w:t>
                  </w:r>
                </w:p>
                <w:p w:rsidR="000258E0" w:rsidRDefault="000258E0" w:rsidP="00AA511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(при технической реализации)</w:t>
                  </w:r>
                </w:p>
              </w:tc>
            </w:tr>
            <w:tr w:rsidR="000258E0" w:rsidTr="00AA5113">
              <w:trPr>
                <w:trHeight w:val="461"/>
              </w:trPr>
              <w:tc>
                <w:tcPr>
                  <w:tcW w:w="534" w:type="dxa"/>
                  <w:tcBorders>
                    <w:right w:val="single" w:sz="4" w:space="0" w:color="auto"/>
                  </w:tcBorders>
                </w:tcPr>
                <w:p w:rsidR="000258E0" w:rsidRDefault="000258E0" w:rsidP="00AA511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</w:p>
                <w:p w:rsidR="000258E0" w:rsidRDefault="000258E0" w:rsidP="00AA511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49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0258E0" w:rsidRDefault="000258E0" w:rsidP="00AA511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направить по почте (указать адрес) ________________________________________</w:t>
                  </w:r>
                </w:p>
              </w:tc>
            </w:tr>
            <w:tr w:rsidR="000258E0" w:rsidTr="00AA5113">
              <w:trPr>
                <w:trHeight w:val="461"/>
              </w:trPr>
              <w:tc>
                <w:tcPr>
                  <w:tcW w:w="534" w:type="dxa"/>
                  <w:tcBorders>
                    <w:right w:val="single" w:sz="4" w:space="0" w:color="auto"/>
                  </w:tcBorders>
                </w:tcPr>
                <w:p w:rsidR="000258E0" w:rsidRDefault="000258E0" w:rsidP="00AA511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049" w:type="dxa"/>
                  <w:tcBorders>
                    <w:top w:val="none" w:sz="4" w:space="0" w:color="000000"/>
                    <w:left w:val="single" w:sz="4" w:space="0" w:color="auto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:rsidR="000258E0" w:rsidRDefault="000258E0" w:rsidP="00AA5113">
                  <w:pPr>
                    <w:pStyle w:val="ConsPlusNonforma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направить по электронной почте (указать адрес)_____________________________</w:t>
                  </w:r>
                </w:p>
              </w:tc>
            </w:tr>
          </w:tbl>
          <w:p w:rsidR="000258E0" w:rsidRDefault="000258E0" w:rsidP="00AA51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58E0" w:rsidTr="00AA511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Документы, прилагаемые к ходатайству: _________________________________</w:t>
            </w:r>
          </w:p>
        </w:tc>
      </w:tr>
      <w:tr w:rsidR="000258E0" w:rsidTr="00AA511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</w:tr>
      <w:tr w:rsidR="000258E0" w:rsidTr="00AA511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Подтверждаю, что сведения, указанные в настоящем ходатайстве, на дату представления ходатайства достоверны; </w:t>
            </w:r>
            <w:r w:rsidRPr="00841D5C">
              <w:rPr>
                <w:rFonts w:ascii="Times New Roman" w:hAnsi="Times New Roman" w:cs="Times New Roman"/>
                <w:sz w:val="20"/>
                <w:szCs w:val="20"/>
              </w:rPr>
              <w:t xml:space="preserve">документы (копии документов) и содержащиеся в них сведения соответствуют требованиям, установленным </w:t>
            </w:r>
            <w:hyperlink r:id="rId9" w:tooltip="consultantplus://offline/ref=6A5A74546B8F34E715340622DCFE5EB31CF9343E7F4ACAD8B995E71B83A0EBFEA79CE51DF398B9CC24B0BE111F683B7DC68E662BD6C8L0sCO" w:history="1">
              <w:r w:rsidRPr="00841D5C">
                <w:rPr>
                  <w:rFonts w:ascii="Times New Roman" w:hAnsi="Times New Roman" w:cs="Times New Roman"/>
                  <w:sz w:val="20"/>
                  <w:szCs w:val="20"/>
                </w:rPr>
                <w:t>статьей 39.41</w:t>
              </w:r>
            </w:hyperlink>
            <w:r w:rsidRPr="00841D5C">
              <w:rPr>
                <w:rFonts w:ascii="Times New Roman" w:hAnsi="Times New Roman" w:cs="Times New Roman"/>
                <w:sz w:val="20"/>
                <w:szCs w:val="20"/>
              </w:rPr>
              <w:t xml:space="preserve"> Земельного кодекса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Российской Федерации</w:t>
            </w:r>
          </w:p>
        </w:tc>
      </w:tr>
      <w:tr w:rsidR="000258E0" w:rsidTr="00AA511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Подпись: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Дата:</w:t>
            </w:r>
          </w:p>
        </w:tc>
      </w:tr>
      <w:tr w:rsidR="000258E0" w:rsidTr="00AA5113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</w:t>
            </w:r>
          </w:p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93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</w:t>
            </w:r>
          </w:p>
          <w:p w:rsidR="000258E0" w:rsidRDefault="000258E0" w:rsidP="00AA51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258E0" w:rsidRDefault="000258E0" w:rsidP="00AA511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«__» ____ ____ г.</w:t>
            </w:r>
          </w:p>
        </w:tc>
      </w:tr>
    </w:tbl>
    <w:p w:rsidR="000258E0" w:rsidRDefault="000258E0" w:rsidP="000258E0">
      <w:pPr>
        <w:widowControl w:val="0"/>
        <w:shd w:val="clear" w:color="auto" w:fill="FFFFFF" w:themeFill="background1"/>
        <w:spacing w:after="0" w:line="240" w:lineRule="auto"/>
        <w:jc w:val="both"/>
        <w:rPr>
          <w:rFonts w:ascii="Calibri" w:hAnsi="Calibri" w:cs="Calibri"/>
        </w:rPr>
      </w:pPr>
    </w:p>
    <w:p w:rsidR="000258E0" w:rsidRDefault="000258E0" w:rsidP="000258E0">
      <w:pPr>
        <w:widowControl w:val="0"/>
        <w:shd w:val="clear" w:color="auto" w:fill="FFFFFF" w:themeFill="background1"/>
        <w:spacing w:after="0" w:line="240" w:lineRule="auto"/>
        <w:jc w:val="both"/>
        <w:rPr>
          <w:rFonts w:ascii="Calibri" w:hAnsi="Calibri" w:cs="Calibri"/>
        </w:rPr>
      </w:pPr>
    </w:p>
    <w:p w:rsidR="00347589" w:rsidRDefault="00347589" w:rsidP="000258E0">
      <w:pPr>
        <w:widowControl w:val="0"/>
        <w:shd w:val="clear" w:color="auto" w:fill="FFFFFF" w:themeFill="background1"/>
        <w:spacing w:after="0" w:line="240" w:lineRule="auto"/>
        <w:jc w:val="both"/>
        <w:rPr>
          <w:rFonts w:ascii="Calibri" w:hAnsi="Calibri" w:cs="Calibri"/>
        </w:rPr>
      </w:pPr>
    </w:p>
    <w:p w:rsidR="00347589" w:rsidRDefault="00347589" w:rsidP="000258E0">
      <w:pPr>
        <w:widowControl w:val="0"/>
        <w:shd w:val="clear" w:color="auto" w:fill="FFFFFF" w:themeFill="background1"/>
        <w:spacing w:after="0" w:line="240" w:lineRule="auto"/>
        <w:jc w:val="both"/>
        <w:rPr>
          <w:rFonts w:ascii="Calibri" w:hAnsi="Calibri" w:cs="Calibri"/>
        </w:rPr>
      </w:pPr>
    </w:p>
    <w:p w:rsidR="00347589" w:rsidRDefault="00347589" w:rsidP="000258E0">
      <w:pPr>
        <w:widowControl w:val="0"/>
        <w:shd w:val="clear" w:color="auto" w:fill="FFFFFF" w:themeFill="background1"/>
        <w:spacing w:after="0" w:line="240" w:lineRule="auto"/>
        <w:jc w:val="both"/>
        <w:rPr>
          <w:rFonts w:ascii="Calibri" w:hAnsi="Calibri" w:cs="Calibri"/>
        </w:rPr>
      </w:pPr>
    </w:p>
    <w:p w:rsidR="00347589" w:rsidRDefault="00347589" w:rsidP="000258E0">
      <w:pPr>
        <w:widowControl w:val="0"/>
        <w:shd w:val="clear" w:color="auto" w:fill="FFFFFF" w:themeFill="background1"/>
        <w:spacing w:after="0" w:line="240" w:lineRule="auto"/>
        <w:jc w:val="both"/>
        <w:rPr>
          <w:rFonts w:ascii="Calibri" w:hAnsi="Calibri" w:cs="Calibri"/>
        </w:rPr>
      </w:pPr>
    </w:p>
    <w:p w:rsidR="00347589" w:rsidRDefault="00347589" w:rsidP="000258E0">
      <w:pPr>
        <w:widowControl w:val="0"/>
        <w:shd w:val="clear" w:color="auto" w:fill="FFFFFF" w:themeFill="background1"/>
        <w:spacing w:after="0" w:line="240" w:lineRule="auto"/>
        <w:jc w:val="both"/>
        <w:rPr>
          <w:rFonts w:ascii="Calibri" w:hAnsi="Calibri" w:cs="Calibri"/>
        </w:rPr>
      </w:pPr>
      <w:bookmarkStart w:id="2" w:name="_GoBack"/>
      <w:bookmarkEnd w:id="2"/>
    </w:p>
    <w:p w:rsidR="00FB205C" w:rsidRDefault="00FB205C"/>
    <w:sectPr w:rsidR="00FB2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55D2" w:rsidRDefault="00BE55D2" w:rsidP="000258E0">
      <w:pPr>
        <w:spacing w:after="0" w:line="240" w:lineRule="auto"/>
      </w:pPr>
      <w:r>
        <w:separator/>
      </w:r>
    </w:p>
  </w:endnote>
  <w:endnote w:type="continuationSeparator" w:id="0">
    <w:p w:rsidR="00BE55D2" w:rsidRDefault="00BE55D2" w:rsidP="000258E0">
      <w:pPr>
        <w:spacing w:after="0" w:line="240" w:lineRule="auto"/>
      </w:pPr>
      <w:r>
        <w:continuationSeparator/>
      </w:r>
    </w:p>
  </w:endnote>
  <w:endnote w:id="1">
    <w:p w:rsidR="00347589" w:rsidRDefault="00347589" w:rsidP="000258E0">
      <w:pPr>
        <w:pStyle w:val="a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a8"/>
          <w:rFonts w:ascii="Times New Roman" w:hAnsi="Times New Roman" w:cs="Times New Roman"/>
          <w:sz w:val="18"/>
          <w:szCs w:val="18"/>
        </w:rPr>
        <w:endnoteRef/>
      </w:r>
      <w:r>
        <w:rPr>
          <w:rFonts w:ascii="Times New Roman" w:hAnsi="Times New Roman" w:cs="Times New Roman"/>
          <w:sz w:val="18"/>
          <w:szCs w:val="18"/>
        </w:rPr>
        <w:t xml:space="preserve"> 1. Обоснование необходимости установления публичного сервитута должно содержать:</w:t>
      </w:r>
    </w:p>
    <w:p w:rsidR="00347589" w:rsidRDefault="00347589" w:rsidP="000258E0">
      <w:pPr>
        <w:pStyle w:val="a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1.1. 1) реквизиты решений органов государственной власти или органов местного самоуправления, уполномоченных в соответствии с законодательством о градостроительной деятельности (далее - уполномоченные органы), об утверждении документа территориального планирования и об утверждении проекта планировки территории (если в соответствии с законодательством о градостроительной деятельности для размещения объектов электросетевого хозяйства, тепловых сетей, водопроводных сетей, сетей водоотведения, линий и сооружений связи, линейных объектов системы газоснабжения, нефтепроводов и нефтепродуктопроводов, их неотъемлемых технологических частей (далее - инженерные сооружения) требуется разработка документации по планировке территории) в целях размещения инженерных сооружений, являющихся объектами федерального, регионального или местного значения, реконструкции участков (частей) инженерных сооружений, являющихся линейными объектами.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планирования, то реквизиты решений об утверждении документа территориального планирования не указываются;</w:t>
      </w:r>
    </w:p>
    <w:p w:rsidR="00347589" w:rsidRDefault="00347589" w:rsidP="000258E0">
      <w:pPr>
        <w:pStyle w:val="a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2) реквизиты решения уполномоченного органа об утверждении программы комплексного развития систем коммунальной инфраструктуры поселения, городского округа либо положения инвестиционных программ субъектов естественных монополий, организаций коммунального комплекса в целях размещения инженерных сооружений, необходимых для организации электро-, газо-, тепло-, водоснабжения населения и водоотведения, а также реквизиты решения уполномоченного органа об утверждении проекта планировки территории, предусматривающего размещение таких инженерных сооружений (если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территории). 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монополий, организаций коммунального комплекса, обоснование необходимости установления публичного сервитута должно содержать краткое описание инвестиционной программы, планируемые цели, задачи, этапы, сроки и результаты реализации инвестиционного проекта относительно инженерного сооружения, размещение которого планируется осуществить, за исключением сведений, составляющих государственную тайну;</w:t>
      </w:r>
    </w:p>
    <w:p w:rsidR="00347589" w:rsidRDefault="00347589" w:rsidP="000258E0">
      <w:pPr>
        <w:pStyle w:val="a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3)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на земельных участках, находящихся в государственной собственности,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участках, находящихся в государственной или муниципальной собственности, в границах полосы отвода автомобильной дороги;</w:t>
      </w:r>
    </w:p>
    <w:p w:rsidR="00347589" w:rsidRDefault="00347589" w:rsidP="000258E0">
      <w:pPr>
        <w:pStyle w:val="a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4)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туннелях.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подготовка документации по планировке территории, то реквизиты решений об утверждении проекта планировки не указываются;</w:t>
      </w:r>
    </w:p>
    <w:p w:rsidR="00347589" w:rsidRDefault="00347589" w:rsidP="000258E0">
      <w:pPr>
        <w:pStyle w:val="a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5) реквизиты решения уполномоченного органа об утверждении документа территориального планирования, предусматривающего размещение объекта федерального, регионального или местного значения, реконструкцию участков (частей) инженерных сооружений, являющихся линейными объектами, в случае, если подано ходатайство об установлении публичного сервитута в целях проведения инженерных изысканий для подготовки документации по планировке территории, предусматривающей размещение инженерных сооружений федерального, регионального или местного значения, реконструкцию участков (частей) инженерных сооружений, являющихся линейными объектами, в целях проведения инженерных изысканий для их строительства, реконструкции;</w:t>
      </w:r>
    </w:p>
    <w:p w:rsidR="00347589" w:rsidRDefault="00347589" w:rsidP="000258E0">
      <w:pPr>
        <w:pStyle w:val="a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6) реквизиты решений уполномоченных органов об утверждении документа территориального планирования и об утверждении проекта планировки территории, предусматривающих размещение объектов федерального, регионального или местного значения в целях проведения инженерных изысканий для их строительства или реконструкции, реконструкции участков (частей) инженерных сооружений, являющихся линейными объектами.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планирования, то реквизиты решений об утверждении документа территориального планирования не указываются;</w:t>
      </w:r>
    </w:p>
    <w:p w:rsidR="00347589" w:rsidRDefault="00347589" w:rsidP="000258E0">
      <w:pPr>
        <w:pStyle w:val="a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7) реквизиты решения уполномоченного органа об изъятии земельного участка для государственных или муниципальных нужд в случае, если подается ходатайство об установлении публичного сервитута в целях реконструкции инженерных сооружений, которые переносятся в связи с изъятием для государственных или муниципальных нужд земельного участка, на котором они расположены,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нужд;</w:t>
      </w:r>
    </w:p>
    <w:p w:rsidR="00347589" w:rsidRDefault="00347589" w:rsidP="000258E0">
      <w:pPr>
        <w:pStyle w:val="a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8) сведения о проекте организации строительства,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материалов, размещения строительной техники, возведения некапитальных строений, сооружений на срок строительства, в случае установления публичного сервитута в целях, предусмотренных подпунктом 2 статьи 39.37 Земельного кодекса Российской Федерации; </w:t>
      </w:r>
    </w:p>
    <w:p w:rsidR="00347589" w:rsidRDefault="00347589" w:rsidP="000258E0">
      <w:pPr>
        <w:pStyle w:val="a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9) сведения о договоре о подключении (технологическом присоединении) к электрическим сетям, тепловым сетям, водопроводным сетям, сетям водоснабжения и (или) водоотведения, сетям газоснабжения, линиям и сооружениям связи, а именно о сторонах такого договора, сроках технологического присоединения, перечне мероприятий (в том числе технических) по подключению (технологическому присоединению) объекта к инженерным сооружениям, если подано ходатайство об установлении публичного сервитута в целях размещения инженерного сооружения, необходимого для подключения (технологического присоединения) объекта капитального строительства к сетям инженерно-технического обеспечения, и размещение инженерного сооружения не предусмотрено документами территориального планирования, проектом планировки территории;</w:t>
      </w:r>
    </w:p>
    <w:p w:rsidR="00347589" w:rsidRDefault="00347589" w:rsidP="000258E0">
      <w:pPr>
        <w:pStyle w:val="a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10) реквизиты правоустанавливающих или правоудостоверяющих документов на инженерное сооружение, размещение которого допускается на условиях публичного сервитута, в целях установления публичного сервитута в отношении существующего инженерного сооружения для его эксплуатации, реконструкции или капитального ремонта, а также реконструкции или капитального ремонта участков (частей) инженерных сооружений, являющихся линейными объектами;</w:t>
      </w:r>
    </w:p>
    <w:p w:rsidR="00347589" w:rsidRDefault="00347589" w:rsidP="000258E0">
      <w:pPr>
        <w:pStyle w:val="a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11) сведения о договоре, предусмотренном статьей 19 Федерального закона от 8 ноября 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в случае, если подано ходатайство об установлении публичного сервитута в целях, предусмотренных подпунктом 4.1 статьи 39.37 Земельного кодекса Российской Федерации;</w:t>
      </w:r>
    </w:p>
    <w:p w:rsidR="00347589" w:rsidRDefault="00347589" w:rsidP="000258E0">
      <w:pPr>
        <w:pStyle w:val="a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12) сведения о договоре, на основании которого осуществляются реконструкция, капитальный ремонт существующего линейного объекта, реконструкция или капитальный ремонт его участка (части) в связи с планируемыми строительством, реконструкцией или капитальным ремонтом объекта капитального строительства, в случае, если ходатайство об установлении публичного сервитута подано для указанных целей;</w:t>
      </w:r>
    </w:p>
    <w:p w:rsidR="00347589" w:rsidRDefault="00347589" w:rsidP="000258E0">
      <w:pPr>
        <w:pStyle w:val="a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13) реквизиты государственных, муниципальных программ, предусматривающих создание и (или) развитие телекоммуникационной инфраструктуры, соглашений, заключаемых оператором связи с органом государственной власти или органом местного самоуправления, либо инвестиционного плана оператора связи, предусматривающего размещение или капитальный ремонт линий и сооружений связи.</w:t>
      </w:r>
    </w:p>
    <w:p w:rsidR="00347589" w:rsidRDefault="00347589" w:rsidP="000258E0">
      <w:pPr>
        <w:pStyle w:val="a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1.2. В случае если в соответствии с законодательством о градостроительной деятельности в целях строительства и реконструкции объектов, сооружений, реконструкции участков (частей) инженерных сооружений, указанных в статье 39.37 Земельного кодекса Российской Федерации, не требуется подготовка документации по планировке территории, а также в случае, если ходатайство об установлении публичного сервитута подано в целях капитального ремонта сооружений или участков (частей) инженерных сооружений, указанных в статье 39.37 Земельного кодекса Российской Федерации, обоснование необходимости установления публичного сервитута должно содержать:</w:t>
      </w:r>
    </w:p>
    <w:p w:rsidR="00347589" w:rsidRDefault="00347589" w:rsidP="000258E0">
      <w:pPr>
        <w:pStyle w:val="a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1) расчеты и доводы, касающиеся наиболее целесообразного способа установления публичного сервитута, в том числе с учетом необходимости обеспечения безопасной эксплуатации инженерного сооружения, в целях размещения или капитального ремонта которого, реконструкции или капитального ремонта участков (частей) инженерного сооружения, являющегося линейным объектом, подано ходатайство об установлении публичного сервитута, обеспечения безопасности населения, существующих зданий, сооружений, а также соблюдения требований, установленных пунктами 8 и 9 статьи 23 Земельного кодекса Российской Федерации;</w:t>
      </w:r>
    </w:p>
    <w:p w:rsidR="00347589" w:rsidRDefault="00347589" w:rsidP="000258E0">
      <w:pPr>
        <w:pStyle w:val="a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2) обоснование невозможности размещения инженерного сооружения на земельных участках общего пользования или в границах земель общего пользования, территории общего пользования, на землях и (или) земельном участке, находящихся в государственной или муниципальной собственности и не предоставленных гражданам или юридическим лицам (а в случаях, предусмотренных пунктом 5 статьи 39.39 Земельного кодекса РФ, также обоснование невозможности размещения инженерного сооружения на земельных участках, относящихся к имуществу общего пользования), таким образом,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участках, принадлежащих гражданам и юридическим лицам.</w:t>
      </w:r>
    </w:p>
    <w:p w:rsidR="00347589" w:rsidRDefault="00347589" w:rsidP="000258E0">
      <w:pPr>
        <w:pStyle w:val="a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В подтверждение указанных в подпункте 2 настоящего пункта сведений к ходатайству об установлении публичного сервитута прилагается кадастровый план территории либо его фрагмент, на котором приводится изображение сравнительных вариантов размещения соответствующих инженерных сооружений:</w:t>
      </w:r>
    </w:p>
    <w:p w:rsidR="00347589" w:rsidRDefault="00347589" w:rsidP="000258E0">
      <w:pPr>
        <w:pStyle w:val="a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а) на земельных участках, предоставленных или принадлежащих гражданам и (или) юридическим лицам;</w:t>
      </w:r>
    </w:p>
    <w:p w:rsidR="00347589" w:rsidRDefault="00347589" w:rsidP="000258E0">
      <w:pPr>
        <w:pStyle w:val="a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б) на земельных участках общего пользования или в границах земель общего пользования, территории общего пользования, на землях и (или) земельном участке, находящихся в государственной или муниципальной собственности и не предоставленных гражданам или юридическим лицам.</w:t>
      </w:r>
    </w:p>
    <w:p w:rsidR="00347589" w:rsidRDefault="00347589" w:rsidP="000258E0">
      <w:pPr>
        <w:pStyle w:val="a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1.3. В случае подачи ходатайства об установлении публичного сервитута для размещения сооружения, указанного в статье 3.6 Федерального закона от 25 октября 2001 г. № 137-ФЗ «О введении в действие Земельного кодекса Российской Федерации», в обосновании необходимости установления публичного сервитута указываются:</w:t>
      </w:r>
    </w:p>
    <w:p w:rsidR="00347589" w:rsidRDefault="00347589" w:rsidP="000258E0">
      <w:pPr>
        <w:pStyle w:val="a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1) реквизиты правоустанавливающих или правоудостоверяющих документов на такое сооружение и земельный участок, на котором расположено такое сооружение, если ходатайство подается в целях переоформления права постоянного (бессрочного) пользования земельным участком, права аренды земельного участка на публичный сервитут;</w:t>
      </w:r>
    </w:p>
    <w:p w:rsidR="00347589" w:rsidRDefault="00347589" w:rsidP="000258E0">
      <w:pPr>
        <w:pStyle w:val="a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2) реквизиты правоустанавливающих или правоудостоверяющих документов на такое сооружение, если ходатайство подается лицом, у которого отсутствуют права на земельный участок, на котором находится такое сооружение.</w:t>
      </w:r>
    </w:p>
    <w:p w:rsidR="00347589" w:rsidRDefault="00347589" w:rsidP="000258E0">
      <w:pPr>
        <w:pStyle w:val="a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  <w:szCs w:val="18"/>
        </w:rPr>
        <w:t>1.4. В случае если границы публичного сервитута превышают размеры соответствующих охранных зон, к ходатайству об установлении публичного сервитута прилагаются расчеты, содержащиеся в проектной документации линейного объекта, обосновывающие местоположение неотъемлемых технологических частей указанного линейного объекта.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55D2" w:rsidRDefault="00BE55D2" w:rsidP="000258E0">
      <w:pPr>
        <w:spacing w:after="0" w:line="240" w:lineRule="auto"/>
      </w:pPr>
      <w:r>
        <w:separator/>
      </w:r>
    </w:p>
  </w:footnote>
  <w:footnote w:type="continuationSeparator" w:id="0">
    <w:p w:rsidR="00BE55D2" w:rsidRDefault="00BE55D2" w:rsidP="000258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C3C"/>
    <w:rsid w:val="000258E0"/>
    <w:rsid w:val="00337C3C"/>
    <w:rsid w:val="00347589"/>
    <w:rsid w:val="00BE55D2"/>
    <w:rsid w:val="00FB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039DA"/>
  <w15:chartTrackingRefBased/>
  <w15:docId w15:val="{CAE9F1A0-0368-48B5-8E43-0FCFB2D25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8E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258E0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0258E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258E0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258E0"/>
    <w:rPr>
      <w:vertAlign w:val="superscript"/>
    </w:rPr>
  </w:style>
  <w:style w:type="paragraph" w:customStyle="1" w:styleId="ConsPlusNonformat">
    <w:name w:val="ConsPlusNonformat"/>
    <w:rsid w:val="000258E0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0258E0"/>
    <w:rPr>
      <w:rFonts w:ascii="Calibri" w:eastAsia="Times New Roman" w:hAnsi="Calibri" w:cs="Calibri"/>
      <w:szCs w:val="20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sid w:val="00347589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347589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3475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5A74546B8F34E715340622DCFE5EB31CF9343E7F4ACAD8B995E71B83A0EBFEA79CE51DF398B4CC24B0BE111F683B7DC68E662BD6C8L0sC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A5A74546B8F34E715340622DCFE5EB31CF9343E704FCAD8B995E71B83A0EBFEA79CE51DF098B69321A5AF49136F2363C7917A29D7LCs0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A5A74546B8F34E715340622DCFE5EB31CF9343E7F4ACAD8B995E71B83A0EBFEA79CE51DF39DB9CC24B0BE111F683B7DC68E662BD6C8L0sCO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6A5A74546B8F34E715340622DCFE5EB31CF9343E7F4ACAD8B995E71B83A0EBFEA79CE51DF398B9CC24B0BE111F683B7DC68E662BD6C8L0sC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833</Words>
  <Characters>4750</Characters>
  <Application>Microsoft Office Word</Application>
  <DocSecurity>0</DocSecurity>
  <Lines>39</Lines>
  <Paragraphs>11</Paragraphs>
  <ScaleCrop>false</ScaleCrop>
  <Company/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Terra_02</dc:creator>
  <cp:keywords/>
  <dc:description/>
  <cp:lastModifiedBy>Terra_02</cp:lastModifiedBy>
  <cp:revision>3</cp:revision>
  <dcterms:created xsi:type="dcterms:W3CDTF">2026-09-22T08:24:00Z</dcterms:created>
  <dcterms:modified xsi:type="dcterms:W3CDTF">2026-09-22T08:27:00Z</dcterms:modified>
</cp:coreProperties>
</file>